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CE2ECE" w:rsidRDefault="00A71496" w:rsidP="00704224">
          <w:pPr>
            <w:rPr>
              <w:lang w:val="es-ES"/>
            </w:rPr>
          </w:pPr>
          <w:r w:rsidRPr="005D06D0">
            <w:rPr>
              <w:noProof/>
              <w:lang w:val="es-ES" w:eastAsia="es-ES"/>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946126" w:rsidRPr="00CE2ECE" w14:paraId="06F290F1" w14:textId="77777777" w:rsidTr="00F6124F">
            <w:tc>
              <w:tcPr>
                <w:tcW w:w="10795" w:type="dxa"/>
              </w:tcPr>
              <w:p w14:paraId="52043859" w14:textId="77777777" w:rsidR="00F6124F" w:rsidRPr="00CE2ECE" w:rsidRDefault="00F6124F" w:rsidP="00F6124F">
                <w:pPr>
                  <w:ind w:right="-442"/>
                  <w:rPr>
                    <w:lang w:val="es-ES"/>
                  </w:rPr>
                </w:pPr>
              </w:p>
            </w:tc>
          </w:tr>
        </w:tbl>
        <w:p w14:paraId="22AF2287" w14:textId="77777777" w:rsidR="00F6124F" w:rsidRPr="00CE2ECE" w:rsidRDefault="00F6124F" w:rsidP="00F6124F">
          <w:pPr>
            <w:ind w:left="-1350"/>
            <w:rPr>
              <w:lang w:val="es-ES"/>
            </w:rPr>
          </w:pPr>
        </w:p>
        <w:tbl>
          <w:tblPr>
            <w:tblStyle w:val="Tablaconcuadrcu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6210" w:type="dxa"/>
              </w:tcPr>
              <w:p w14:paraId="4170EC2F" w14:textId="2D3B4432" w:rsidR="004E548B" w:rsidRPr="005D06D0" w:rsidRDefault="00CE2ECE" w:rsidP="004E548B">
                <w:pPr>
                  <w:spacing w:after="0"/>
                  <w:jc w:val="left"/>
                  <w:rPr>
                    <w:rFonts w:asciiTheme="minorHAnsi" w:hAnsiTheme="minorHAnsi"/>
                    <w:sz w:val="24"/>
                    <w:lang w:val="en-GB"/>
                  </w:rPr>
                </w:pPr>
                <w:r w:rsidRPr="00CE2ECE">
                  <w:rPr>
                    <w:rFonts w:asciiTheme="minorHAnsi" w:hAnsiTheme="minorHAnsi"/>
                    <w:sz w:val="24"/>
                    <w:lang w:val="en-GB"/>
                  </w:rPr>
                  <w:t>D</w:t>
                </w:r>
                <w:r>
                  <w:rPr>
                    <w:rFonts w:asciiTheme="minorHAnsi" w:hAnsiTheme="minorHAnsi"/>
                    <w:sz w:val="24"/>
                    <w:lang w:val="en-GB"/>
                  </w:rPr>
                  <w:t>.</w:t>
                </w:r>
                <w:r w:rsidRPr="00CE2ECE">
                  <w:rPr>
                    <w:rFonts w:asciiTheme="minorHAnsi" w:hAnsiTheme="minorHAnsi"/>
                    <w:sz w:val="24"/>
                    <w:lang w:val="en-GB"/>
                  </w:rPr>
                  <w:t>8.1</w:t>
                </w:r>
              </w:p>
            </w:tc>
          </w:tr>
          <w:tr w:rsidR="00946126" w:rsidRPr="005D06D0" w14:paraId="3404F505" w14:textId="77777777" w:rsidTr="00821883">
            <w:tc>
              <w:tcPr>
                <w:tcW w:w="2520" w:type="dxa"/>
              </w:tcPr>
              <w:p w14:paraId="3888E9CB" w14:textId="77777777" w:rsidR="00235E38" w:rsidRPr="005D06D0" w:rsidRDefault="00A71496" w:rsidP="00235E38">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6210" w:type="dxa"/>
              </w:tcPr>
              <w:p w14:paraId="777DE69C" w14:textId="756E9AF7" w:rsidR="00235E38" w:rsidRPr="004E548B" w:rsidRDefault="00CE2ECE" w:rsidP="00235E38">
                <w:pPr>
                  <w:spacing w:after="0"/>
                  <w:jc w:val="left"/>
                  <w:rPr>
                    <w:rFonts w:asciiTheme="minorHAnsi" w:hAnsiTheme="minorHAnsi"/>
                    <w:color w:val="FF0000"/>
                    <w:sz w:val="24"/>
                    <w:lang w:val="en-GB"/>
                  </w:rPr>
                </w:pPr>
                <w:r w:rsidRPr="00CE2ECE">
                  <w:rPr>
                    <w:rFonts w:asciiTheme="minorHAnsi" w:hAnsiTheme="minorHAnsi"/>
                    <w:sz w:val="24"/>
                    <w:lang w:val="en-GB"/>
                  </w:rPr>
                  <w:t>AXIA Innovation</w:t>
                </w:r>
              </w:p>
            </w:tc>
          </w:tr>
          <w:tr w:rsidR="004E548B" w:rsidRPr="005D06D0" w14:paraId="143D007F" w14:textId="77777777" w:rsidTr="00821883">
            <w:tc>
              <w:tcPr>
                <w:tcW w:w="2520" w:type="dxa"/>
              </w:tcPr>
              <w:p w14:paraId="3D388E84"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6210" w:type="dxa"/>
              </w:tcPr>
              <w:p w14:paraId="3DC045A8" w14:textId="004FC0A5" w:rsidR="004E548B" w:rsidRPr="005D06D0" w:rsidRDefault="00CE2ECE" w:rsidP="004E548B">
                <w:pPr>
                  <w:spacing w:after="0"/>
                  <w:jc w:val="left"/>
                  <w:rPr>
                    <w:rFonts w:asciiTheme="minorHAnsi" w:hAnsiTheme="minorHAnsi"/>
                    <w:sz w:val="24"/>
                    <w:lang w:val="en-GB"/>
                  </w:rPr>
                </w:pPr>
                <w:r w:rsidRPr="00CE2ECE">
                  <w:rPr>
                    <w:rFonts w:asciiTheme="minorHAnsi" w:hAnsiTheme="minorHAnsi"/>
                    <w:sz w:val="24"/>
                    <w:lang w:val="en-GB"/>
                  </w:rPr>
                  <w:t>AXIA Innovation</w:t>
                </w:r>
              </w:p>
            </w:tc>
          </w:tr>
          <w:tr w:rsidR="004E548B" w:rsidRPr="005D06D0" w14:paraId="11D02BB3" w14:textId="77777777" w:rsidTr="00821883">
            <w:tc>
              <w:tcPr>
                <w:tcW w:w="2520" w:type="dxa"/>
              </w:tcPr>
              <w:p w14:paraId="0348C00A"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6210" w:type="dxa"/>
              </w:tcPr>
              <w:p w14:paraId="18FBE014" w14:textId="197B610C" w:rsidR="004E548B" w:rsidRPr="005D06D0" w:rsidRDefault="00CE2ECE" w:rsidP="004E548B">
                <w:pPr>
                  <w:spacing w:after="0"/>
                  <w:jc w:val="left"/>
                  <w:rPr>
                    <w:rFonts w:asciiTheme="minorHAnsi" w:hAnsiTheme="minorHAnsi"/>
                    <w:sz w:val="24"/>
                    <w:lang w:val="en-GB"/>
                  </w:rPr>
                </w:pPr>
                <w:r w:rsidRPr="00CE2ECE">
                  <w:rPr>
                    <w:rFonts w:asciiTheme="minorHAnsi" w:hAnsiTheme="minorHAnsi"/>
                    <w:sz w:val="24"/>
                    <w:lang w:val="en-GB"/>
                  </w:rPr>
                  <w:t>WP8</w:t>
                </w:r>
              </w:p>
            </w:tc>
          </w:tr>
          <w:tr w:rsidR="004E548B" w:rsidRPr="005D06D0" w14:paraId="21315958" w14:textId="77777777" w:rsidTr="00821883">
            <w:tc>
              <w:tcPr>
                <w:tcW w:w="2520" w:type="dxa"/>
              </w:tcPr>
              <w:p w14:paraId="7A2920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6210" w:type="dxa"/>
              </w:tcPr>
              <w:p w14:paraId="16D5BFF2" w14:textId="5A381C15" w:rsidR="004E548B" w:rsidRPr="005D06D0" w:rsidRDefault="00CE2ECE" w:rsidP="004E548B">
                <w:pPr>
                  <w:spacing w:after="0"/>
                  <w:jc w:val="left"/>
                  <w:rPr>
                    <w:rFonts w:asciiTheme="minorHAnsi" w:hAnsiTheme="minorHAnsi"/>
                    <w:sz w:val="24"/>
                    <w:lang w:val="en-GB"/>
                  </w:rPr>
                </w:pPr>
                <w:r w:rsidRPr="00CE2ECE">
                  <w:rPr>
                    <w:rFonts w:asciiTheme="minorHAnsi" w:hAnsiTheme="minorHAnsi"/>
                    <w:sz w:val="24"/>
                    <w:lang w:val="en-GB"/>
                  </w:rPr>
                  <w:t>M18</w:t>
                </w:r>
              </w:p>
            </w:tc>
          </w:tr>
          <w:tr w:rsidR="004E548B" w:rsidRPr="005D06D0" w14:paraId="0D01BCCB" w14:textId="77777777" w:rsidTr="00821883">
            <w:tc>
              <w:tcPr>
                <w:tcW w:w="2520" w:type="dxa"/>
              </w:tcPr>
              <w:p w14:paraId="7D3D41CF"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6210" w:type="dxa"/>
              </w:tcPr>
              <w:p w14:paraId="32128EEC" w14:textId="68A5AD96" w:rsidR="004E548B" w:rsidRPr="005D06D0" w:rsidRDefault="00CE2ECE" w:rsidP="004E548B">
                <w:pPr>
                  <w:spacing w:after="0"/>
                  <w:jc w:val="left"/>
                  <w:rPr>
                    <w:rFonts w:asciiTheme="minorHAnsi" w:hAnsiTheme="minorHAnsi"/>
                    <w:sz w:val="24"/>
                    <w:lang w:val="en-GB"/>
                  </w:rPr>
                </w:pPr>
                <w:r w:rsidRPr="00CE2ECE">
                  <w:rPr>
                    <w:rFonts w:asciiTheme="minorHAnsi" w:hAnsiTheme="minorHAnsi"/>
                    <w:sz w:val="24"/>
                    <w:lang w:val="en-GB"/>
                  </w:rPr>
                  <w:t>Public</w:t>
                </w:r>
              </w:p>
            </w:tc>
          </w:tr>
        </w:tbl>
        <w:p w14:paraId="16B46F0C" w14:textId="77777777" w:rsidR="00260C80" w:rsidRPr="005D06D0" w:rsidRDefault="00260C80" w:rsidP="00260C80">
          <w:pPr>
            <w:pStyle w:val="Puesto"/>
            <w:outlineLvl w:val="9"/>
            <w:rPr>
              <w:lang w:val="en-GB"/>
            </w:rPr>
          </w:pPr>
        </w:p>
        <w:p w14:paraId="2314D4C9" w14:textId="77777777" w:rsidR="00260C80" w:rsidRPr="005D06D0" w:rsidRDefault="00260C80" w:rsidP="00260C80">
          <w:pPr>
            <w:pStyle w:val="Puesto"/>
            <w:outlineLvl w:val="9"/>
            <w:rPr>
              <w:lang w:val="en-GB"/>
            </w:rPr>
          </w:pPr>
        </w:p>
        <w:p w14:paraId="7133EA0D" w14:textId="77777777" w:rsidR="00260C80" w:rsidRPr="005D06D0" w:rsidRDefault="00260C80" w:rsidP="00260C80">
          <w:pPr>
            <w:pStyle w:val="Puesto"/>
            <w:outlineLvl w:val="9"/>
            <w:rPr>
              <w:lang w:val="en-GB"/>
            </w:rPr>
          </w:pPr>
        </w:p>
        <w:p w14:paraId="6E6EAF20" w14:textId="131ADB47" w:rsidR="00260C80" w:rsidRPr="00CE2ECE" w:rsidRDefault="00CE2ECE" w:rsidP="00260C80">
          <w:pPr>
            <w:pStyle w:val="Puesto"/>
            <w:outlineLvl w:val="9"/>
            <w:rPr>
              <w:color w:val="FF0000"/>
              <w:lang w:val="es-ES"/>
            </w:rPr>
          </w:pPr>
          <w:r w:rsidRPr="00CF181A">
            <w:rPr>
              <w:color w:val="000000" w:themeColor="text1"/>
              <w:lang w:val="es-ES"/>
            </w:rPr>
            <w:t>D-8.1 Informe sobre los DPI/Seminarios de Explotación</w:t>
          </w:r>
          <w:r w:rsidR="00F6124F" w:rsidRPr="00CE2ECE">
            <w:rPr>
              <w:color w:val="FF0000"/>
              <w:lang w:val="es-ES"/>
            </w:rPr>
            <w:br w:type="page"/>
          </w:r>
        </w:p>
        <w:p w14:paraId="274148F3" w14:textId="77777777" w:rsidR="00F6124F" w:rsidRPr="005D06D0" w:rsidRDefault="000A79EB">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s-ES" w:eastAsia="es-ES"/>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bl>
    <w:p w14:paraId="0CF342DD" w14:textId="77777777" w:rsidR="001C1CE1" w:rsidRPr="004E548B" w:rsidRDefault="001C1CE1" w:rsidP="00506961">
      <w:pPr>
        <w:jc w:val="center"/>
      </w:pPr>
      <w:bookmarkStart w:id="2" w:name="_GoBack"/>
      <w:bookmarkEnd w:id="2"/>
    </w:p>
    <w:p w14:paraId="408A7C28" w14:textId="77777777" w:rsidR="004A09D7" w:rsidRPr="005D06D0" w:rsidRDefault="004A09D7" w:rsidP="006803ED">
      <w:pPr>
        <w:pStyle w:val="HeadingWithoutNumbering"/>
        <w:jc w:val="center"/>
        <w:rPr>
          <w:lang w:val="en-GB"/>
        </w:rPr>
      </w:pPr>
      <w:bookmarkStart w:id="3" w:name="scroll-bookmark-2"/>
      <w:r w:rsidRPr="005D06D0">
        <w:rPr>
          <w:lang w:val="en-GB"/>
        </w:rPr>
        <w:t>Version History</w:t>
      </w:r>
      <w:bookmarkEnd w:id="3"/>
    </w:p>
    <w:tbl>
      <w:tblPr>
        <w:tblStyle w:val="ScrollTableNormal"/>
        <w:tblW w:w="0" w:type="auto"/>
        <w:jc w:val="center"/>
        <w:tblLook w:val="0020" w:firstRow="1" w:lastRow="0" w:firstColumn="0" w:lastColumn="0" w:noHBand="0" w:noVBand="0"/>
      </w:tblPr>
      <w:tblGrid>
        <w:gridCol w:w="1413"/>
        <w:gridCol w:w="4070"/>
        <w:gridCol w:w="2239"/>
        <w:gridCol w:w="1028"/>
      </w:tblGrid>
      <w:tr w:rsidR="00C558A8" w:rsidRPr="005D06D0" w14:paraId="79633E4D" w14:textId="77777777" w:rsidTr="00C558A8">
        <w:trPr>
          <w:cnfStyle w:val="100000000000" w:firstRow="1" w:lastRow="0" w:firstColumn="0" w:lastColumn="0" w:oddVBand="0" w:evenVBand="0" w:oddHBand="0" w:evenHBand="0" w:firstRowFirstColumn="0" w:firstRowLastColumn="0" w:lastRowFirstColumn="0" w:lastRowLastColumn="0"/>
          <w:jc w:val="center"/>
        </w:trPr>
        <w:tc>
          <w:tcPr>
            <w:tcW w:w="1413"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C558A8" w:rsidRPr="005D06D0" w14:paraId="7917ECD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E4E28D6" w14:textId="389C3484" w:rsidR="00343550" w:rsidRPr="005D06D0" w:rsidRDefault="0057762A" w:rsidP="00343550">
            <w:r>
              <w:t>0.1</w:t>
            </w:r>
          </w:p>
        </w:tc>
        <w:tc>
          <w:tcPr>
            <w:tcW w:w="4070" w:type="dxa"/>
            <w:tcMar>
              <w:top w:w="30" w:type="dxa"/>
              <w:left w:w="30" w:type="dxa"/>
              <w:bottom w:w="20" w:type="dxa"/>
              <w:right w:w="30" w:type="dxa"/>
            </w:tcMar>
          </w:tcPr>
          <w:p w14:paraId="27817C33" w14:textId="0996057A" w:rsidR="00343550" w:rsidRPr="0057762A" w:rsidRDefault="0057762A" w:rsidP="00343550">
            <w:pPr>
              <w:rPr>
                <w:sz w:val="20"/>
                <w:lang w:val="es-ES"/>
              </w:rPr>
            </w:pPr>
            <w:r w:rsidRPr="0057762A">
              <w:rPr>
                <w:sz w:val="20"/>
                <w:lang w:val="es-ES"/>
              </w:rPr>
              <w:t>Primer taller de explotación de derechos de propiedad intelectual</w:t>
            </w:r>
          </w:p>
        </w:tc>
        <w:tc>
          <w:tcPr>
            <w:tcW w:w="0" w:type="auto"/>
            <w:tcMar>
              <w:top w:w="30" w:type="dxa"/>
              <w:left w:w="30" w:type="dxa"/>
              <w:bottom w:w="20" w:type="dxa"/>
              <w:right w:w="30" w:type="dxa"/>
            </w:tcMar>
          </w:tcPr>
          <w:p w14:paraId="42E0E789" w14:textId="77777777" w:rsidR="0057762A" w:rsidRPr="0057762A" w:rsidRDefault="0057762A" w:rsidP="0057762A">
            <w:pPr>
              <w:pStyle w:val="Default"/>
            </w:pPr>
            <w:r w:rsidRPr="0057762A">
              <w:t xml:space="preserve">EC IPR </w:t>
            </w:r>
            <w:proofErr w:type="spellStart"/>
            <w:r w:rsidRPr="0057762A">
              <w:t>helpdesk</w:t>
            </w:r>
            <w:proofErr w:type="spellEnd"/>
            <w:r w:rsidRPr="0057762A">
              <w:t xml:space="preserve"> </w:t>
            </w:r>
            <w:proofErr w:type="spellStart"/>
            <w:r w:rsidRPr="0057762A">
              <w:t>service</w:t>
            </w:r>
            <w:proofErr w:type="spellEnd"/>
            <w:r w:rsidRPr="0057762A">
              <w:t xml:space="preserve"> </w:t>
            </w:r>
          </w:p>
          <w:p w14:paraId="2D867DEE" w14:textId="414AB8DA" w:rsidR="00343550" w:rsidRPr="0057762A" w:rsidRDefault="00343550" w:rsidP="00343550">
            <w:pPr>
              <w:rPr>
                <w:color w:val="FF0000"/>
                <w:sz w:val="20"/>
              </w:rPr>
            </w:pPr>
          </w:p>
        </w:tc>
        <w:tc>
          <w:tcPr>
            <w:tcW w:w="0" w:type="auto"/>
            <w:tcMar>
              <w:top w:w="30" w:type="dxa"/>
              <w:left w:w="30" w:type="dxa"/>
              <w:bottom w:w="20" w:type="dxa"/>
              <w:right w:w="30" w:type="dxa"/>
            </w:tcMar>
          </w:tcPr>
          <w:p w14:paraId="1B99DF4A" w14:textId="3F42176C" w:rsidR="00343550" w:rsidRPr="0057762A" w:rsidRDefault="0057762A" w:rsidP="00343550">
            <w:pPr>
              <w:rPr>
                <w:sz w:val="20"/>
              </w:rPr>
            </w:pPr>
            <w:r w:rsidRPr="0057762A">
              <w:rPr>
                <w:sz w:val="20"/>
              </w:rPr>
              <w:t>15.01.2020</w:t>
            </w:r>
          </w:p>
        </w:tc>
      </w:tr>
      <w:tr w:rsidR="00C558A8" w:rsidRPr="005D06D0" w14:paraId="12D55BEF" w14:textId="77777777" w:rsidTr="00C558A8">
        <w:trPr>
          <w:jc w:val="center"/>
        </w:trPr>
        <w:tc>
          <w:tcPr>
            <w:tcW w:w="1413" w:type="dxa"/>
            <w:tcMar>
              <w:top w:w="30" w:type="dxa"/>
              <w:left w:w="30" w:type="dxa"/>
              <w:bottom w:w="20" w:type="dxa"/>
              <w:right w:w="30" w:type="dxa"/>
            </w:tcMar>
          </w:tcPr>
          <w:p w14:paraId="44527F4C" w14:textId="63549BD7" w:rsidR="00343550" w:rsidRPr="005D06D0" w:rsidRDefault="0057762A" w:rsidP="000C1BDA">
            <w:pPr>
              <w:rPr>
                <w:sz w:val="20"/>
              </w:rPr>
            </w:pPr>
            <w:r>
              <w:rPr>
                <w:sz w:val="20"/>
              </w:rPr>
              <w:t>0.2</w:t>
            </w:r>
          </w:p>
        </w:tc>
        <w:tc>
          <w:tcPr>
            <w:tcW w:w="4070" w:type="dxa"/>
            <w:tcMar>
              <w:top w:w="30" w:type="dxa"/>
              <w:left w:w="30" w:type="dxa"/>
              <w:bottom w:w="20" w:type="dxa"/>
              <w:right w:w="30" w:type="dxa"/>
            </w:tcMar>
          </w:tcPr>
          <w:p w14:paraId="2BEA62B3" w14:textId="7FF0A419" w:rsidR="00343550" w:rsidRPr="005D06D0" w:rsidRDefault="003C6D92" w:rsidP="000C1BDA">
            <w:pPr>
              <w:rPr>
                <w:sz w:val="20"/>
              </w:rPr>
            </w:pPr>
            <w:proofErr w:type="spellStart"/>
            <w:r w:rsidRPr="003C6D92">
              <w:rPr>
                <w:sz w:val="20"/>
              </w:rPr>
              <w:t>Distribución</w:t>
            </w:r>
            <w:proofErr w:type="spellEnd"/>
            <w:r w:rsidRPr="003C6D92">
              <w:rPr>
                <w:sz w:val="20"/>
              </w:rPr>
              <w:t xml:space="preserve"> del </w:t>
            </w:r>
            <w:proofErr w:type="spellStart"/>
            <w:r w:rsidRPr="003C6D92">
              <w:rPr>
                <w:sz w:val="20"/>
              </w:rPr>
              <w:t>cuestionario</w:t>
            </w:r>
            <w:proofErr w:type="spellEnd"/>
            <w:r w:rsidRPr="003C6D92">
              <w:rPr>
                <w:sz w:val="20"/>
              </w:rPr>
              <w:t xml:space="preserve"> PEDR</w:t>
            </w:r>
          </w:p>
        </w:tc>
        <w:tc>
          <w:tcPr>
            <w:tcW w:w="0" w:type="auto"/>
            <w:tcMar>
              <w:top w:w="30" w:type="dxa"/>
              <w:left w:w="30" w:type="dxa"/>
              <w:bottom w:w="20" w:type="dxa"/>
              <w:right w:w="30" w:type="dxa"/>
            </w:tcMar>
          </w:tcPr>
          <w:p w14:paraId="59D92991" w14:textId="6AEBA30F" w:rsidR="00343550" w:rsidRPr="005D06D0" w:rsidRDefault="003C6D92" w:rsidP="000C1BDA">
            <w:pPr>
              <w:rPr>
                <w:sz w:val="20"/>
              </w:rPr>
            </w:pPr>
            <w:r w:rsidRPr="003C6D92">
              <w:rPr>
                <w:sz w:val="20"/>
              </w:rPr>
              <w:t>AXIA Innovation</w:t>
            </w:r>
          </w:p>
        </w:tc>
        <w:tc>
          <w:tcPr>
            <w:tcW w:w="0" w:type="auto"/>
            <w:tcMar>
              <w:top w:w="30" w:type="dxa"/>
              <w:left w:w="30" w:type="dxa"/>
              <w:bottom w:w="20" w:type="dxa"/>
              <w:right w:w="30" w:type="dxa"/>
            </w:tcMar>
          </w:tcPr>
          <w:p w14:paraId="7B1C96E2" w14:textId="5D3B4BC8" w:rsidR="00343550" w:rsidRPr="005D06D0" w:rsidRDefault="003C6D92" w:rsidP="000C1BDA">
            <w:pPr>
              <w:rPr>
                <w:sz w:val="20"/>
              </w:rPr>
            </w:pPr>
            <w:r w:rsidRPr="003C6D92">
              <w:rPr>
                <w:sz w:val="20"/>
              </w:rPr>
              <w:t>05.02.2020</w:t>
            </w:r>
          </w:p>
        </w:tc>
      </w:tr>
      <w:tr w:rsidR="003C6D92" w:rsidRPr="005D06D0" w14:paraId="62527070"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1C2CED74" w14:textId="73E0DA69" w:rsidR="003C6D92" w:rsidRDefault="003C6D92" w:rsidP="000C1BDA">
            <w:pPr>
              <w:rPr>
                <w:sz w:val="20"/>
              </w:rPr>
            </w:pPr>
            <w:r w:rsidRPr="003C6D92">
              <w:rPr>
                <w:sz w:val="20"/>
              </w:rPr>
              <w:t>0.3</w:t>
            </w:r>
          </w:p>
        </w:tc>
        <w:tc>
          <w:tcPr>
            <w:tcW w:w="4070" w:type="dxa"/>
            <w:tcMar>
              <w:top w:w="30" w:type="dxa"/>
              <w:left w:w="30" w:type="dxa"/>
              <w:bottom w:w="20" w:type="dxa"/>
              <w:right w:w="30" w:type="dxa"/>
            </w:tcMar>
          </w:tcPr>
          <w:p w14:paraId="029E42C7" w14:textId="42B6CD16" w:rsidR="003C6D92" w:rsidRPr="003C6D92" w:rsidRDefault="003C6D92" w:rsidP="000C1BDA">
            <w:pPr>
              <w:rPr>
                <w:sz w:val="20"/>
              </w:rPr>
            </w:pPr>
            <w:proofErr w:type="spellStart"/>
            <w:r w:rsidRPr="003C6D92">
              <w:rPr>
                <w:sz w:val="20"/>
              </w:rPr>
              <w:t>Distribución</w:t>
            </w:r>
            <w:proofErr w:type="spellEnd"/>
            <w:r w:rsidRPr="003C6D92">
              <w:rPr>
                <w:sz w:val="20"/>
              </w:rPr>
              <w:t xml:space="preserve"> del </w:t>
            </w:r>
            <w:proofErr w:type="spellStart"/>
            <w:r w:rsidRPr="003C6D92">
              <w:rPr>
                <w:sz w:val="20"/>
              </w:rPr>
              <w:t>Cuestionario</w:t>
            </w:r>
            <w:proofErr w:type="spellEnd"/>
            <w:r w:rsidRPr="003C6D92">
              <w:rPr>
                <w:sz w:val="20"/>
              </w:rPr>
              <w:t xml:space="preserve"> IPR</w:t>
            </w:r>
          </w:p>
        </w:tc>
        <w:tc>
          <w:tcPr>
            <w:tcW w:w="0" w:type="auto"/>
            <w:tcMar>
              <w:top w:w="30" w:type="dxa"/>
              <w:left w:w="30" w:type="dxa"/>
              <w:bottom w:w="20" w:type="dxa"/>
              <w:right w:w="30" w:type="dxa"/>
            </w:tcMar>
          </w:tcPr>
          <w:p w14:paraId="0C747DC9" w14:textId="198B9718" w:rsidR="003C6D92" w:rsidRPr="003C6D92" w:rsidRDefault="003C6D92" w:rsidP="000C1BDA">
            <w:pPr>
              <w:rPr>
                <w:sz w:val="20"/>
              </w:rPr>
            </w:pPr>
            <w:r w:rsidRPr="003C6D92">
              <w:rPr>
                <w:sz w:val="20"/>
              </w:rPr>
              <w:t>AXIA Innovation</w:t>
            </w:r>
          </w:p>
        </w:tc>
        <w:tc>
          <w:tcPr>
            <w:tcW w:w="0" w:type="auto"/>
            <w:tcMar>
              <w:top w:w="30" w:type="dxa"/>
              <w:left w:w="30" w:type="dxa"/>
              <w:bottom w:w="20" w:type="dxa"/>
              <w:right w:w="30" w:type="dxa"/>
            </w:tcMar>
          </w:tcPr>
          <w:p w14:paraId="6C0A4DAA" w14:textId="679394F8" w:rsidR="003C6D92" w:rsidRPr="003C6D92" w:rsidRDefault="003C6D92" w:rsidP="000C1BDA">
            <w:pPr>
              <w:rPr>
                <w:sz w:val="20"/>
              </w:rPr>
            </w:pPr>
            <w:r w:rsidRPr="003C6D92">
              <w:rPr>
                <w:sz w:val="20"/>
              </w:rPr>
              <w:t>01.04.2020</w:t>
            </w:r>
          </w:p>
        </w:tc>
      </w:tr>
      <w:tr w:rsidR="003C6D92" w:rsidRPr="003C6D92" w14:paraId="1DDCE65B" w14:textId="77777777" w:rsidTr="00C558A8">
        <w:trPr>
          <w:jc w:val="center"/>
        </w:trPr>
        <w:tc>
          <w:tcPr>
            <w:tcW w:w="1413" w:type="dxa"/>
            <w:tcMar>
              <w:top w:w="30" w:type="dxa"/>
              <w:left w:w="30" w:type="dxa"/>
              <w:bottom w:w="20" w:type="dxa"/>
              <w:right w:w="30" w:type="dxa"/>
            </w:tcMar>
          </w:tcPr>
          <w:p w14:paraId="616AF49A" w14:textId="179B0031" w:rsidR="003C6D92" w:rsidRPr="003C6D92" w:rsidRDefault="003C6D92" w:rsidP="000C1BDA">
            <w:pPr>
              <w:rPr>
                <w:sz w:val="20"/>
              </w:rPr>
            </w:pPr>
            <w:r w:rsidRPr="003C6D92">
              <w:rPr>
                <w:sz w:val="20"/>
              </w:rPr>
              <w:t>0.4</w:t>
            </w:r>
          </w:p>
        </w:tc>
        <w:tc>
          <w:tcPr>
            <w:tcW w:w="4070" w:type="dxa"/>
            <w:tcMar>
              <w:top w:w="30" w:type="dxa"/>
              <w:left w:w="30" w:type="dxa"/>
              <w:bottom w:w="20" w:type="dxa"/>
              <w:right w:w="30" w:type="dxa"/>
            </w:tcMar>
          </w:tcPr>
          <w:p w14:paraId="5F36B2FA" w14:textId="00FC75AC" w:rsidR="003C6D92" w:rsidRPr="003C6D92" w:rsidRDefault="003C6D92" w:rsidP="000C1BDA">
            <w:pPr>
              <w:rPr>
                <w:sz w:val="20"/>
                <w:lang w:val="es-ES"/>
              </w:rPr>
            </w:pPr>
            <w:r w:rsidRPr="003C6D92">
              <w:rPr>
                <w:sz w:val="20"/>
                <w:lang w:val="es-ES"/>
              </w:rPr>
              <w:t>2º Taller de Explotación de Derechos de Propiedad Intelectual</w:t>
            </w:r>
          </w:p>
        </w:tc>
        <w:tc>
          <w:tcPr>
            <w:tcW w:w="0" w:type="auto"/>
            <w:tcMar>
              <w:top w:w="30" w:type="dxa"/>
              <w:left w:w="30" w:type="dxa"/>
              <w:bottom w:w="20" w:type="dxa"/>
              <w:right w:w="30" w:type="dxa"/>
            </w:tcMar>
          </w:tcPr>
          <w:p w14:paraId="507D0466" w14:textId="09198D72" w:rsidR="003C6D92" w:rsidRPr="003C6D92" w:rsidRDefault="003C6D92" w:rsidP="000C1BDA">
            <w:pPr>
              <w:rPr>
                <w:sz w:val="20"/>
                <w:lang w:val="es-ES"/>
              </w:rPr>
            </w:pPr>
            <w:r w:rsidRPr="003C6D92">
              <w:rPr>
                <w:sz w:val="20"/>
                <w:lang w:val="es-ES"/>
              </w:rPr>
              <w:t xml:space="preserve">AXIA </w:t>
            </w:r>
            <w:proofErr w:type="spellStart"/>
            <w:r w:rsidRPr="003C6D92">
              <w:rPr>
                <w:sz w:val="20"/>
                <w:lang w:val="es-ES"/>
              </w:rPr>
              <w:t>Innovation</w:t>
            </w:r>
            <w:proofErr w:type="spellEnd"/>
          </w:p>
        </w:tc>
        <w:tc>
          <w:tcPr>
            <w:tcW w:w="0" w:type="auto"/>
            <w:tcMar>
              <w:top w:w="30" w:type="dxa"/>
              <w:left w:w="30" w:type="dxa"/>
              <w:bottom w:w="20" w:type="dxa"/>
              <w:right w:w="30" w:type="dxa"/>
            </w:tcMar>
          </w:tcPr>
          <w:p w14:paraId="671EA640" w14:textId="4CF6AC2F" w:rsidR="003C6D92" w:rsidRPr="003C6D92" w:rsidRDefault="003C6D92" w:rsidP="000C1BDA">
            <w:pPr>
              <w:rPr>
                <w:sz w:val="20"/>
                <w:lang w:val="es-ES"/>
              </w:rPr>
            </w:pPr>
            <w:r w:rsidRPr="003C6D92">
              <w:rPr>
                <w:sz w:val="20"/>
                <w:lang w:val="es-ES"/>
              </w:rPr>
              <w:t>03.11.2020</w:t>
            </w:r>
          </w:p>
        </w:tc>
      </w:tr>
      <w:tr w:rsidR="003C6D92" w:rsidRPr="003C6D92" w14:paraId="52AEC73D"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32202EC7" w14:textId="44849EAB" w:rsidR="003C6D92" w:rsidRPr="003C6D92" w:rsidRDefault="003C6D92" w:rsidP="000C1BDA">
            <w:pPr>
              <w:rPr>
                <w:sz w:val="20"/>
              </w:rPr>
            </w:pPr>
            <w:r w:rsidRPr="003C6D92">
              <w:rPr>
                <w:sz w:val="20"/>
              </w:rPr>
              <w:t>0.5</w:t>
            </w:r>
          </w:p>
        </w:tc>
        <w:tc>
          <w:tcPr>
            <w:tcW w:w="4070" w:type="dxa"/>
            <w:tcMar>
              <w:top w:w="30" w:type="dxa"/>
              <w:left w:w="30" w:type="dxa"/>
              <w:bottom w:w="20" w:type="dxa"/>
              <w:right w:w="30" w:type="dxa"/>
            </w:tcMar>
          </w:tcPr>
          <w:p w14:paraId="17AF56AC" w14:textId="3B79194D" w:rsidR="003C6D92" w:rsidRPr="003C6D92" w:rsidRDefault="00E80F2B" w:rsidP="000C1BDA">
            <w:pPr>
              <w:rPr>
                <w:sz w:val="20"/>
                <w:lang w:val="es-ES"/>
              </w:rPr>
            </w:pPr>
            <w:r w:rsidRPr="00E80F2B">
              <w:rPr>
                <w:sz w:val="20"/>
                <w:lang w:val="es-ES"/>
              </w:rPr>
              <w:t>Primera versión del borrador de la entrega</w:t>
            </w:r>
          </w:p>
        </w:tc>
        <w:tc>
          <w:tcPr>
            <w:tcW w:w="0" w:type="auto"/>
            <w:tcMar>
              <w:top w:w="30" w:type="dxa"/>
              <w:left w:w="30" w:type="dxa"/>
              <w:bottom w:w="20" w:type="dxa"/>
              <w:right w:w="30" w:type="dxa"/>
            </w:tcMar>
          </w:tcPr>
          <w:p w14:paraId="3C9CB7D0" w14:textId="1558EC66" w:rsidR="003C6D92" w:rsidRPr="003C6D92" w:rsidRDefault="00E80F2B" w:rsidP="000C1BDA">
            <w:pPr>
              <w:rPr>
                <w:sz w:val="20"/>
                <w:lang w:val="es-ES"/>
              </w:rPr>
            </w:pPr>
            <w:r w:rsidRPr="00E80F2B">
              <w:rPr>
                <w:sz w:val="20"/>
                <w:lang w:val="es-ES"/>
              </w:rPr>
              <w:t xml:space="preserve">AXIA </w:t>
            </w:r>
            <w:proofErr w:type="spellStart"/>
            <w:r w:rsidRPr="00E80F2B">
              <w:rPr>
                <w:sz w:val="20"/>
                <w:lang w:val="es-ES"/>
              </w:rPr>
              <w:t>Innovation</w:t>
            </w:r>
            <w:proofErr w:type="spellEnd"/>
          </w:p>
        </w:tc>
        <w:tc>
          <w:tcPr>
            <w:tcW w:w="0" w:type="auto"/>
            <w:tcMar>
              <w:top w:w="30" w:type="dxa"/>
              <w:left w:w="30" w:type="dxa"/>
              <w:bottom w:w="20" w:type="dxa"/>
              <w:right w:w="30" w:type="dxa"/>
            </w:tcMar>
          </w:tcPr>
          <w:p w14:paraId="63446A4C" w14:textId="6E4BD756" w:rsidR="003C6D92" w:rsidRPr="003C6D92" w:rsidRDefault="00E80F2B" w:rsidP="000C1BDA">
            <w:pPr>
              <w:rPr>
                <w:sz w:val="20"/>
                <w:lang w:val="es-ES"/>
              </w:rPr>
            </w:pPr>
            <w:r w:rsidRPr="00E80F2B">
              <w:rPr>
                <w:sz w:val="20"/>
                <w:lang w:val="es-ES"/>
              </w:rPr>
              <w:t>05.02.2021</w:t>
            </w:r>
          </w:p>
        </w:tc>
      </w:tr>
      <w:tr w:rsidR="00E80F2B" w:rsidRPr="003C6D92" w14:paraId="60CC142A" w14:textId="77777777" w:rsidTr="00C558A8">
        <w:trPr>
          <w:jc w:val="center"/>
        </w:trPr>
        <w:tc>
          <w:tcPr>
            <w:tcW w:w="1413" w:type="dxa"/>
            <w:tcMar>
              <w:top w:w="30" w:type="dxa"/>
              <w:left w:w="30" w:type="dxa"/>
              <w:bottom w:w="20" w:type="dxa"/>
              <w:right w:w="30" w:type="dxa"/>
            </w:tcMar>
          </w:tcPr>
          <w:p w14:paraId="4DF417C4" w14:textId="18ABEA8B" w:rsidR="00E80F2B" w:rsidRPr="003C6D92" w:rsidRDefault="00E80F2B" w:rsidP="000C1BDA">
            <w:pPr>
              <w:rPr>
                <w:sz w:val="20"/>
              </w:rPr>
            </w:pPr>
            <w:r>
              <w:rPr>
                <w:sz w:val="20"/>
              </w:rPr>
              <w:t>0.6</w:t>
            </w:r>
          </w:p>
        </w:tc>
        <w:tc>
          <w:tcPr>
            <w:tcW w:w="4070" w:type="dxa"/>
            <w:tcMar>
              <w:top w:w="30" w:type="dxa"/>
              <w:left w:w="30" w:type="dxa"/>
              <w:bottom w:w="20" w:type="dxa"/>
              <w:right w:w="30" w:type="dxa"/>
            </w:tcMar>
          </w:tcPr>
          <w:p w14:paraId="284092B2" w14:textId="31DC3431" w:rsidR="00E80F2B" w:rsidRPr="00E80F2B" w:rsidRDefault="00E80F2B" w:rsidP="000C1BDA">
            <w:pPr>
              <w:rPr>
                <w:sz w:val="20"/>
                <w:lang w:val="es-ES"/>
              </w:rPr>
            </w:pPr>
            <w:r w:rsidRPr="00E80F2B">
              <w:rPr>
                <w:sz w:val="20"/>
                <w:lang w:val="es-ES"/>
              </w:rPr>
              <w:t>Tercer Taller de Explotación de Derechos de Propiedad Intelectual</w:t>
            </w:r>
          </w:p>
        </w:tc>
        <w:tc>
          <w:tcPr>
            <w:tcW w:w="0" w:type="auto"/>
            <w:tcMar>
              <w:top w:w="30" w:type="dxa"/>
              <w:left w:w="30" w:type="dxa"/>
              <w:bottom w:w="20" w:type="dxa"/>
              <w:right w:w="30" w:type="dxa"/>
            </w:tcMar>
          </w:tcPr>
          <w:p w14:paraId="50487DFF" w14:textId="733B08B3" w:rsidR="00E80F2B" w:rsidRPr="00E80F2B" w:rsidRDefault="00E80F2B" w:rsidP="000C1BDA">
            <w:pPr>
              <w:rPr>
                <w:sz w:val="20"/>
                <w:lang w:val="es-ES"/>
              </w:rPr>
            </w:pPr>
            <w:r w:rsidRPr="00E80F2B">
              <w:rPr>
                <w:sz w:val="20"/>
                <w:lang w:val="es-ES"/>
              </w:rPr>
              <w:t xml:space="preserve">AXIA </w:t>
            </w:r>
            <w:proofErr w:type="spellStart"/>
            <w:r w:rsidRPr="00E80F2B">
              <w:rPr>
                <w:sz w:val="20"/>
                <w:lang w:val="es-ES"/>
              </w:rPr>
              <w:t>Innovation</w:t>
            </w:r>
            <w:proofErr w:type="spellEnd"/>
            <w:r w:rsidRPr="00E80F2B">
              <w:rPr>
                <w:sz w:val="20"/>
                <w:lang w:val="es-ES"/>
              </w:rPr>
              <w:t xml:space="preserve">, </w:t>
            </w:r>
            <w:proofErr w:type="spellStart"/>
            <w:r w:rsidRPr="00E80F2B">
              <w:rPr>
                <w:sz w:val="20"/>
                <w:lang w:val="es-ES"/>
              </w:rPr>
              <w:t>Exelisis</w:t>
            </w:r>
            <w:proofErr w:type="spellEnd"/>
          </w:p>
        </w:tc>
        <w:tc>
          <w:tcPr>
            <w:tcW w:w="0" w:type="auto"/>
            <w:tcMar>
              <w:top w:w="30" w:type="dxa"/>
              <w:left w:w="30" w:type="dxa"/>
              <w:bottom w:w="20" w:type="dxa"/>
              <w:right w:w="30" w:type="dxa"/>
            </w:tcMar>
          </w:tcPr>
          <w:p w14:paraId="0816767B" w14:textId="01841DEF" w:rsidR="00E80F2B" w:rsidRPr="00E80F2B" w:rsidRDefault="00E80F2B" w:rsidP="000C1BDA">
            <w:pPr>
              <w:rPr>
                <w:sz w:val="20"/>
                <w:lang w:val="es-ES"/>
              </w:rPr>
            </w:pPr>
            <w:r w:rsidRPr="00E80F2B">
              <w:rPr>
                <w:sz w:val="20"/>
                <w:lang w:val="es-ES"/>
              </w:rPr>
              <w:t>17.02.2021</w:t>
            </w:r>
          </w:p>
        </w:tc>
      </w:tr>
      <w:tr w:rsidR="00E80F2B" w:rsidRPr="003C6D92" w14:paraId="3426B15C"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2698C8D1" w14:textId="3F25CA2A" w:rsidR="00E80F2B" w:rsidRDefault="00E80F2B" w:rsidP="000C1BDA">
            <w:pPr>
              <w:rPr>
                <w:sz w:val="20"/>
              </w:rPr>
            </w:pPr>
            <w:r w:rsidRPr="00E80F2B">
              <w:rPr>
                <w:sz w:val="20"/>
              </w:rPr>
              <w:t>0.7</w:t>
            </w:r>
          </w:p>
        </w:tc>
        <w:tc>
          <w:tcPr>
            <w:tcW w:w="4070" w:type="dxa"/>
            <w:tcMar>
              <w:top w:w="30" w:type="dxa"/>
              <w:left w:w="30" w:type="dxa"/>
              <w:bottom w:w="20" w:type="dxa"/>
              <w:right w:w="30" w:type="dxa"/>
            </w:tcMar>
          </w:tcPr>
          <w:p w14:paraId="4E5CB15F" w14:textId="4EC57865" w:rsidR="00E80F2B" w:rsidRPr="00E80F2B" w:rsidRDefault="00466E0D" w:rsidP="000C1BDA">
            <w:pPr>
              <w:rPr>
                <w:sz w:val="20"/>
                <w:lang w:val="es-ES"/>
              </w:rPr>
            </w:pPr>
            <w:r w:rsidRPr="00466E0D">
              <w:rPr>
                <w:sz w:val="20"/>
                <w:lang w:val="es-ES"/>
              </w:rPr>
              <w:t>Revisión del análisis del KER18</w:t>
            </w:r>
          </w:p>
        </w:tc>
        <w:tc>
          <w:tcPr>
            <w:tcW w:w="0" w:type="auto"/>
            <w:tcMar>
              <w:top w:w="30" w:type="dxa"/>
              <w:left w:w="30" w:type="dxa"/>
              <w:bottom w:w="20" w:type="dxa"/>
              <w:right w:w="30" w:type="dxa"/>
            </w:tcMar>
          </w:tcPr>
          <w:p w14:paraId="550D733C" w14:textId="1B510BF3" w:rsidR="00E80F2B" w:rsidRPr="00E80F2B" w:rsidRDefault="00466E0D" w:rsidP="000C1BDA">
            <w:pPr>
              <w:rPr>
                <w:sz w:val="20"/>
                <w:lang w:val="es-ES"/>
              </w:rPr>
            </w:pPr>
            <w:proofErr w:type="spellStart"/>
            <w:r w:rsidRPr="00466E0D">
              <w:rPr>
                <w:sz w:val="20"/>
                <w:lang w:val="es-ES"/>
              </w:rPr>
              <w:t>Ayesa</w:t>
            </w:r>
            <w:proofErr w:type="spellEnd"/>
          </w:p>
        </w:tc>
        <w:tc>
          <w:tcPr>
            <w:tcW w:w="0" w:type="auto"/>
            <w:tcMar>
              <w:top w:w="30" w:type="dxa"/>
              <w:left w:w="30" w:type="dxa"/>
              <w:bottom w:w="20" w:type="dxa"/>
              <w:right w:w="30" w:type="dxa"/>
            </w:tcMar>
          </w:tcPr>
          <w:p w14:paraId="000AA9F4" w14:textId="0F0FA5D4" w:rsidR="00E80F2B" w:rsidRPr="00E80F2B" w:rsidRDefault="00466E0D" w:rsidP="000C1BDA">
            <w:pPr>
              <w:rPr>
                <w:sz w:val="20"/>
                <w:lang w:val="es-ES"/>
              </w:rPr>
            </w:pPr>
            <w:r w:rsidRPr="00466E0D">
              <w:rPr>
                <w:sz w:val="20"/>
                <w:lang w:val="es-ES"/>
              </w:rPr>
              <w:t>17.02.2021</w:t>
            </w:r>
          </w:p>
        </w:tc>
      </w:tr>
      <w:tr w:rsidR="00466E0D" w:rsidRPr="003C6D92" w14:paraId="07D8C62D" w14:textId="77777777" w:rsidTr="00466E0D">
        <w:trPr>
          <w:trHeight w:val="375"/>
          <w:jc w:val="center"/>
        </w:trPr>
        <w:tc>
          <w:tcPr>
            <w:tcW w:w="1413" w:type="dxa"/>
            <w:tcMar>
              <w:top w:w="30" w:type="dxa"/>
              <w:left w:w="30" w:type="dxa"/>
              <w:bottom w:w="20" w:type="dxa"/>
              <w:right w:w="30" w:type="dxa"/>
            </w:tcMar>
          </w:tcPr>
          <w:p w14:paraId="29F17F47" w14:textId="6838167B" w:rsidR="00466E0D" w:rsidRPr="00466E0D" w:rsidRDefault="00466E0D" w:rsidP="00466E0D">
            <w:pPr>
              <w:rPr>
                <w:sz w:val="20"/>
              </w:rPr>
            </w:pPr>
            <w:r w:rsidRPr="00466E0D">
              <w:rPr>
                <w:sz w:val="20"/>
              </w:rPr>
              <w:t>0.8</w:t>
            </w:r>
          </w:p>
        </w:tc>
        <w:tc>
          <w:tcPr>
            <w:tcW w:w="4070" w:type="dxa"/>
            <w:tcMar>
              <w:top w:w="30" w:type="dxa"/>
              <w:left w:w="30" w:type="dxa"/>
              <w:bottom w:w="20" w:type="dxa"/>
              <w:right w:w="30" w:type="dxa"/>
            </w:tcMar>
          </w:tcPr>
          <w:p w14:paraId="30AC85CF" w14:textId="55BBBB02" w:rsidR="00466E0D" w:rsidRPr="00466E0D" w:rsidRDefault="00466E0D" w:rsidP="000C1BDA">
            <w:pPr>
              <w:rPr>
                <w:sz w:val="20"/>
                <w:lang w:val="es-ES"/>
              </w:rPr>
            </w:pPr>
            <w:r w:rsidRPr="00466E0D">
              <w:rPr>
                <w:sz w:val="20"/>
                <w:lang w:val="es-ES"/>
              </w:rPr>
              <w:t>Revisión del análisis del KER 16</w:t>
            </w:r>
          </w:p>
        </w:tc>
        <w:tc>
          <w:tcPr>
            <w:tcW w:w="0" w:type="auto"/>
            <w:tcMar>
              <w:top w:w="30" w:type="dxa"/>
              <w:left w:w="30" w:type="dxa"/>
              <w:bottom w:w="20" w:type="dxa"/>
              <w:right w:w="30" w:type="dxa"/>
            </w:tcMar>
          </w:tcPr>
          <w:p w14:paraId="659626D2" w14:textId="4AC35B47" w:rsidR="00466E0D" w:rsidRPr="00466E0D" w:rsidRDefault="00466E0D" w:rsidP="00466E0D">
            <w:pPr>
              <w:pStyle w:val="Default"/>
            </w:pPr>
            <w:r>
              <w:rPr>
                <w:sz w:val="22"/>
                <w:szCs w:val="22"/>
              </w:rPr>
              <w:t xml:space="preserve">UTP </w:t>
            </w:r>
          </w:p>
        </w:tc>
        <w:tc>
          <w:tcPr>
            <w:tcW w:w="0" w:type="auto"/>
            <w:tcMar>
              <w:top w:w="30" w:type="dxa"/>
              <w:left w:w="30" w:type="dxa"/>
              <w:bottom w:w="20" w:type="dxa"/>
              <w:right w:w="30" w:type="dxa"/>
            </w:tcMar>
          </w:tcPr>
          <w:p w14:paraId="4C5C3136" w14:textId="6FEC5A06" w:rsidR="00466E0D" w:rsidRPr="00466E0D" w:rsidRDefault="00466E0D" w:rsidP="000C1BDA">
            <w:pPr>
              <w:rPr>
                <w:sz w:val="20"/>
                <w:lang w:val="es-ES"/>
              </w:rPr>
            </w:pPr>
            <w:r w:rsidRPr="00466E0D">
              <w:rPr>
                <w:sz w:val="20"/>
                <w:lang w:val="es-ES"/>
              </w:rPr>
              <w:t>18.02.2021</w:t>
            </w:r>
          </w:p>
        </w:tc>
      </w:tr>
      <w:tr w:rsidR="00466E0D" w:rsidRPr="003C6D92" w14:paraId="0DF1B4DD"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36D2BB57" w14:textId="5175D4B2" w:rsidR="00466E0D" w:rsidRPr="00466E0D" w:rsidRDefault="00466E0D" w:rsidP="000C1BDA">
            <w:pPr>
              <w:rPr>
                <w:sz w:val="20"/>
              </w:rPr>
            </w:pPr>
            <w:r w:rsidRPr="00466E0D">
              <w:rPr>
                <w:sz w:val="20"/>
              </w:rPr>
              <w:t>0.9</w:t>
            </w:r>
          </w:p>
        </w:tc>
        <w:tc>
          <w:tcPr>
            <w:tcW w:w="4070" w:type="dxa"/>
            <w:tcMar>
              <w:top w:w="30" w:type="dxa"/>
              <w:left w:w="30" w:type="dxa"/>
              <w:bottom w:w="20" w:type="dxa"/>
              <w:right w:w="30" w:type="dxa"/>
            </w:tcMar>
          </w:tcPr>
          <w:p w14:paraId="4D69B9A5" w14:textId="5BF3647E" w:rsidR="00466E0D" w:rsidRPr="00466E0D" w:rsidRDefault="00466E0D" w:rsidP="000C1BDA">
            <w:pPr>
              <w:rPr>
                <w:sz w:val="20"/>
                <w:lang w:val="es-ES"/>
              </w:rPr>
            </w:pPr>
            <w:r w:rsidRPr="00466E0D">
              <w:rPr>
                <w:sz w:val="20"/>
                <w:lang w:val="es-ES"/>
              </w:rPr>
              <w:t xml:space="preserve">Versión actualizada del </w:t>
            </w:r>
            <w:r>
              <w:rPr>
                <w:sz w:val="20"/>
                <w:lang w:val="es-ES"/>
              </w:rPr>
              <w:t xml:space="preserve">informe </w:t>
            </w:r>
            <w:r w:rsidRPr="00466E0D">
              <w:rPr>
                <w:sz w:val="20"/>
                <w:lang w:val="es-ES"/>
              </w:rPr>
              <w:t>de entrega</w:t>
            </w:r>
          </w:p>
        </w:tc>
        <w:tc>
          <w:tcPr>
            <w:tcW w:w="0" w:type="auto"/>
            <w:tcMar>
              <w:top w:w="30" w:type="dxa"/>
              <w:left w:w="30" w:type="dxa"/>
              <w:bottom w:w="20" w:type="dxa"/>
              <w:right w:w="30" w:type="dxa"/>
            </w:tcMar>
          </w:tcPr>
          <w:p w14:paraId="6C03BBE4" w14:textId="08AB635F" w:rsidR="00466E0D" w:rsidRPr="00437AD0" w:rsidRDefault="00466E0D" w:rsidP="00466E0D">
            <w:pPr>
              <w:pStyle w:val="Default"/>
            </w:pPr>
            <w:r w:rsidRPr="00437AD0">
              <w:t xml:space="preserve">AXIA </w:t>
            </w:r>
            <w:proofErr w:type="spellStart"/>
            <w:r w:rsidRPr="00437AD0">
              <w:t>Innovation</w:t>
            </w:r>
            <w:proofErr w:type="spellEnd"/>
            <w:r w:rsidRPr="00437AD0">
              <w:t xml:space="preserve">, </w:t>
            </w:r>
            <w:proofErr w:type="spellStart"/>
            <w:r w:rsidRPr="00437AD0">
              <w:t>Exelisis</w:t>
            </w:r>
            <w:proofErr w:type="spellEnd"/>
          </w:p>
        </w:tc>
        <w:tc>
          <w:tcPr>
            <w:tcW w:w="0" w:type="auto"/>
            <w:tcMar>
              <w:top w:w="30" w:type="dxa"/>
              <w:left w:w="30" w:type="dxa"/>
              <w:bottom w:w="20" w:type="dxa"/>
              <w:right w:w="30" w:type="dxa"/>
            </w:tcMar>
          </w:tcPr>
          <w:p w14:paraId="664C0892" w14:textId="6E69FEF9" w:rsidR="00466E0D" w:rsidRPr="00466E0D" w:rsidRDefault="00466E0D" w:rsidP="000C1BDA">
            <w:pPr>
              <w:rPr>
                <w:sz w:val="20"/>
                <w:lang w:val="es-ES"/>
              </w:rPr>
            </w:pPr>
            <w:r w:rsidRPr="00466E0D">
              <w:rPr>
                <w:sz w:val="20"/>
                <w:lang w:val="es-ES"/>
              </w:rPr>
              <w:t>19.02.2021</w:t>
            </w:r>
          </w:p>
        </w:tc>
      </w:tr>
      <w:tr w:rsidR="00466E0D" w:rsidRPr="003C6D92" w14:paraId="6520A9B0" w14:textId="77777777" w:rsidTr="00C558A8">
        <w:trPr>
          <w:jc w:val="center"/>
        </w:trPr>
        <w:tc>
          <w:tcPr>
            <w:tcW w:w="1413" w:type="dxa"/>
            <w:tcMar>
              <w:top w:w="30" w:type="dxa"/>
              <w:left w:w="30" w:type="dxa"/>
              <w:bottom w:w="20" w:type="dxa"/>
              <w:right w:w="30" w:type="dxa"/>
            </w:tcMar>
          </w:tcPr>
          <w:p w14:paraId="6602EED7" w14:textId="11B255D0" w:rsidR="00466E0D" w:rsidRPr="00466E0D" w:rsidRDefault="00437AD0" w:rsidP="000C1BDA">
            <w:pPr>
              <w:rPr>
                <w:sz w:val="20"/>
              </w:rPr>
            </w:pPr>
            <w:r w:rsidRPr="00437AD0">
              <w:rPr>
                <w:sz w:val="20"/>
              </w:rPr>
              <w:t>0.10</w:t>
            </w:r>
          </w:p>
        </w:tc>
        <w:tc>
          <w:tcPr>
            <w:tcW w:w="4070" w:type="dxa"/>
            <w:tcMar>
              <w:top w:w="30" w:type="dxa"/>
              <w:left w:w="30" w:type="dxa"/>
              <w:bottom w:w="20" w:type="dxa"/>
              <w:right w:w="30" w:type="dxa"/>
            </w:tcMar>
          </w:tcPr>
          <w:p w14:paraId="1991A1F3" w14:textId="7BA09EBE" w:rsidR="00466E0D" w:rsidRPr="00466E0D" w:rsidRDefault="00437AD0" w:rsidP="000C1BDA">
            <w:pPr>
              <w:rPr>
                <w:sz w:val="20"/>
                <w:lang w:val="es-ES"/>
              </w:rPr>
            </w:pPr>
            <w:r w:rsidRPr="00437AD0">
              <w:rPr>
                <w:sz w:val="20"/>
                <w:lang w:val="es-ES"/>
              </w:rPr>
              <w:t>Revisión del coordinador</w:t>
            </w:r>
          </w:p>
        </w:tc>
        <w:tc>
          <w:tcPr>
            <w:tcW w:w="0" w:type="auto"/>
            <w:tcMar>
              <w:top w:w="30" w:type="dxa"/>
              <w:left w:w="30" w:type="dxa"/>
              <w:bottom w:w="20" w:type="dxa"/>
              <w:right w:w="30" w:type="dxa"/>
            </w:tcMar>
          </w:tcPr>
          <w:p w14:paraId="02FE93B7" w14:textId="4EBA1D29" w:rsidR="00466E0D" w:rsidRPr="00437AD0" w:rsidRDefault="00437AD0" w:rsidP="00466E0D">
            <w:pPr>
              <w:pStyle w:val="Default"/>
            </w:pPr>
            <w:r w:rsidRPr="00437AD0">
              <w:t>IDENER</w:t>
            </w:r>
          </w:p>
        </w:tc>
        <w:tc>
          <w:tcPr>
            <w:tcW w:w="0" w:type="auto"/>
            <w:tcMar>
              <w:top w:w="30" w:type="dxa"/>
              <w:left w:w="30" w:type="dxa"/>
              <w:bottom w:w="20" w:type="dxa"/>
              <w:right w:w="30" w:type="dxa"/>
            </w:tcMar>
          </w:tcPr>
          <w:p w14:paraId="7B757BF0" w14:textId="7CCF8177" w:rsidR="00466E0D" w:rsidRPr="00466E0D" w:rsidRDefault="00437AD0" w:rsidP="000C1BDA">
            <w:pPr>
              <w:rPr>
                <w:sz w:val="20"/>
                <w:lang w:val="es-ES"/>
              </w:rPr>
            </w:pPr>
            <w:r w:rsidRPr="00437AD0">
              <w:rPr>
                <w:sz w:val="20"/>
                <w:lang w:val="es-ES"/>
              </w:rPr>
              <w:t>21.02.2020</w:t>
            </w:r>
          </w:p>
        </w:tc>
      </w:tr>
      <w:tr w:rsidR="00437AD0" w:rsidRPr="003C6D92" w14:paraId="5DB195DF"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182586A9" w14:textId="03F543AF" w:rsidR="00437AD0" w:rsidRPr="00437AD0" w:rsidRDefault="00437AD0" w:rsidP="000C1BDA">
            <w:pPr>
              <w:rPr>
                <w:sz w:val="20"/>
              </w:rPr>
            </w:pPr>
            <w:r w:rsidRPr="00437AD0">
              <w:rPr>
                <w:sz w:val="20"/>
              </w:rPr>
              <w:t>1.0</w:t>
            </w:r>
          </w:p>
        </w:tc>
        <w:tc>
          <w:tcPr>
            <w:tcW w:w="4070" w:type="dxa"/>
            <w:tcMar>
              <w:top w:w="30" w:type="dxa"/>
              <w:left w:w="30" w:type="dxa"/>
              <w:bottom w:w="20" w:type="dxa"/>
              <w:right w:w="30" w:type="dxa"/>
            </w:tcMar>
          </w:tcPr>
          <w:p w14:paraId="72ABB29F" w14:textId="36659DD3" w:rsidR="00437AD0" w:rsidRPr="00437AD0" w:rsidRDefault="00437AD0" w:rsidP="000C1BDA">
            <w:pPr>
              <w:rPr>
                <w:sz w:val="20"/>
                <w:lang w:val="es-ES"/>
              </w:rPr>
            </w:pPr>
            <w:r w:rsidRPr="00437AD0">
              <w:rPr>
                <w:sz w:val="20"/>
                <w:lang w:val="es-ES"/>
              </w:rPr>
              <w:t>Versión final - Presentación</w:t>
            </w:r>
          </w:p>
        </w:tc>
        <w:tc>
          <w:tcPr>
            <w:tcW w:w="0" w:type="auto"/>
            <w:tcMar>
              <w:top w:w="30" w:type="dxa"/>
              <w:left w:w="30" w:type="dxa"/>
              <w:bottom w:w="20" w:type="dxa"/>
              <w:right w:w="30" w:type="dxa"/>
            </w:tcMar>
          </w:tcPr>
          <w:p w14:paraId="3FF06490" w14:textId="726F623E" w:rsidR="00437AD0" w:rsidRPr="00437AD0" w:rsidRDefault="00437AD0" w:rsidP="00466E0D">
            <w:pPr>
              <w:pStyle w:val="Default"/>
            </w:pPr>
            <w:r w:rsidRPr="00437AD0">
              <w:t xml:space="preserve">IDENER, AXIA </w:t>
            </w:r>
            <w:proofErr w:type="spellStart"/>
            <w:r w:rsidRPr="00437AD0">
              <w:t>Innovation</w:t>
            </w:r>
            <w:proofErr w:type="spellEnd"/>
          </w:p>
        </w:tc>
        <w:tc>
          <w:tcPr>
            <w:tcW w:w="0" w:type="auto"/>
            <w:tcMar>
              <w:top w:w="30" w:type="dxa"/>
              <w:left w:w="30" w:type="dxa"/>
              <w:bottom w:w="20" w:type="dxa"/>
              <w:right w:w="30" w:type="dxa"/>
            </w:tcMar>
          </w:tcPr>
          <w:p w14:paraId="044ECA3F" w14:textId="38C0F876" w:rsidR="00437AD0" w:rsidRPr="00437AD0" w:rsidRDefault="00437AD0" w:rsidP="000C1BDA">
            <w:pPr>
              <w:rPr>
                <w:sz w:val="20"/>
                <w:lang w:val="es-ES"/>
              </w:rPr>
            </w:pPr>
            <w:r w:rsidRPr="00437AD0">
              <w:rPr>
                <w:sz w:val="20"/>
                <w:lang w:val="es-ES"/>
              </w:rPr>
              <w:t>26.02.2021</w:t>
            </w:r>
          </w:p>
        </w:tc>
      </w:tr>
    </w:tbl>
    <w:p w14:paraId="259BB504" w14:textId="77777777" w:rsidR="001C1CE1" w:rsidRPr="003C6D92" w:rsidRDefault="001C1CE1" w:rsidP="001C1CE1">
      <w:pPr>
        <w:rPr>
          <w:lang w:val="es-ES"/>
        </w:rPr>
      </w:pPr>
    </w:p>
    <w:p w14:paraId="7FB75337" w14:textId="61AC433B" w:rsidR="00CF181A" w:rsidRDefault="00CF181A" w:rsidP="004C211E">
      <w:pPr>
        <w:pStyle w:val="HeadingWithoutNumbering"/>
        <w:rPr>
          <w:lang w:val="es-ES"/>
        </w:rPr>
      </w:pPr>
      <w:r>
        <w:rPr>
          <w:lang w:val="es-ES"/>
        </w:rPr>
        <w:br w:type="page"/>
      </w:r>
    </w:p>
    <w:p w14:paraId="59D01631" w14:textId="77777777" w:rsidR="00CF181A" w:rsidRDefault="00CF181A" w:rsidP="004C211E">
      <w:pPr>
        <w:pStyle w:val="HeadingWithoutNumbering"/>
        <w:rPr>
          <w:lang w:val="es-ES"/>
        </w:rPr>
        <w:sectPr w:rsidR="00CF181A" w:rsidSect="00E52E69">
          <w:headerReference w:type="default" r:id="rId10"/>
          <w:footerReference w:type="even" r:id="rId11"/>
          <w:footerReference w:type="default" r:id="rId12"/>
          <w:headerReference w:type="first" r:id="rId13"/>
          <w:footerReference w:type="first" r:id="rId14"/>
          <w:pgSz w:w="11899" w:h="16838"/>
          <w:pgMar w:top="1440" w:right="1080" w:bottom="1440" w:left="1080" w:header="709" w:footer="475" w:gutter="0"/>
          <w:cols w:space="708"/>
          <w:titlePg/>
          <w:docGrid w:linePitch="360"/>
        </w:sectPr>
      </w:pPr>
    </w:p>
    <w:p w14:paraId="289C19CF" w14:textId="2523646B" w:rsidR="00C558A8" w:rsidRPr="003C6D92" w:rsidRDefault="00C558A8" w:rsidP="004C211E">
      <w:pPr>
        <w:pStyle w:val="HeadingWithoutNumbering"/>
        <w:rPr>
          <w:lang w:val="es-ES"/>
        </w:rPr>
      </w:pPr>
    </w:p>
    <w:p w14:paraId="23BB3D91" w14:textId="2D1CD237" w:rsidR="003F6DE8" w:rsidRPr="001F25A6" w:rsidRDefault="001F25A6" w:rsidP="004C211E">
      <w:pPr>
        <w:pStyle w:val="HeadingWithoutNumbering"/>
        <w:rPr>
          <w:color w:val="FF0000"/>
          <w:sz w:val="20"/>
          <w:szCs w:val="20"/>
          <w:lang w:val="es-ES"/>
        </w:rPr>
      </w:pPr>
      <w:r w:rsidRPr="001F25A6">
        <w:rPr>
          <w:lang w:val="es-ES"/>
        </w:rPr>
        <w:t>Resumen Ejecutivo</w:t>
      </w:r>
      <w:r w:rsidR="00C558A8" w:rsidRPr="001F25A6">
        <w:rPr>
          <w:lang w:val="es-ES"/>
        </w:rPr>
        <w:t xml:space="preserve"> </w:t>
      </w:r>
    </w:p>
    <w:p w14:paraId="2CD4DDBF" w14:textId="77777777" w:rsidR="001F25A6" w:rsidRDefault="001F25A6" w:rsidP="001F25A6">
      <w:pPr>
        <w:spacing w:before="120"/>
        <w:rPr>
          <w:lang w:val="es-ES"/>
        </w:rPr>
      </w:pPr>
    </w:p>
    <w:p w14:paraId="5918D096" w14:textId="72B88BB7" w:rsidR="001F25A6" w:rsidRPr="001F25A6" w:rsidRDefault="001F25A6" w:rsidP="001F25A6">
      <w:pPr>
        <w:spacing w:before="120"/>
        <w:rPr>
          <w:lang w:val="es-ES"/>
        </w:rPr>
      </w:pPr>
      <w:r>
        <w:rPr>
          <w:lang w:val="es-ES"/>
        </w:rPr>
        <w:t>E</w:t>
      </w:r>
      <w:r w:rsidRPr="001F25A6">
        <w:rPr>
          <w:lang w:val="es-ES"/>
        </w:rPr>
        <w:t>n el marco de las actividades relacionadas con el WP8 de AGRICORE, en particular en la tarea 8.1 "Gestión de los derechos de propiedad intelectual", se organizaron tres talleres de explotación de los derechos de propiedad intelectual que fueron celebrados por el socio AXIA con el objetivo de apoyar la planificación de la explotación del proyecto y proporcionar una base para el resto de las actividades del WP8. Dada la actual situación de pandemia, para lograr una ejecución oportuna y exitosa del proyecto, estos tres talleres se celebraron a distancia en forma de seminarios web en línea. Además de los talleres, el análisis de la gestión de los derechos de propiedad intelectual se llevó a cabo utilizando cuestionarios sobre derechos de propiedad intelectual y explotación que se distribuyeron entre los socios del proyecto, proporcionando valiosas aportaciones y recopilando la información necesaria. Por último, se celebraron reuniones individuales en línea entre el equipo de gestión de los DPI y cada uno de los socios del proyecto, con el objetivo de obtener una clara caracterización de los DPI de los socios, así como de sus vías de explotación e intenciones de protección de la PI.</w:t>
      </w:r>
    </w:p>
    <w:p w14:paraId="2806E3F5" w14:textId="77777777" w:rsidR="001F25A6" w:rsidRPr="001F25A6" w:rsidRDefault="001F25A6" w:rsidP="001F25A6">
      <w:pPr>
        <w:spacing w:before="120"/>
        <w:rPr>
          <w:lang w:val="es-ES"/>
        </w:rPr>
      </w:pPr>
      <w:r w:rsidRPr="001F25A6">
        <w:rPr>
          <w:lang w:val="es-ES"/>
        </w:rPr>
        <w:t>Este documento resume el trabajo antes mencionado, ilustrando cómo se utilizaron los 3 talleres de DPI junto con las reuniones individuales y los cuestionarios distribuidos para apoyar y optimizar la gestión de los DPI de AGRICORE, impulsando su impacto potencial. Se ilustran las presentaciones de los 3 talleres y se pone en perspectiva cómo se integran a la estrategia general de gestión de DPI del proyecto.</w:t>
      </w:r>
    </w:p>
    <w:p w14:paraId="2B640333" w14:textId="43A0E471" w:rsidR="001F25A6" w:rsidRPr="001F25A6" w:rsidRDefault="001F25A6" w:rsidP="001F25A6">
      <w:pPr>
        <w:spacing w:before="120"/>
        <w:rPr>
          <w:lang w:val="es-ES"/>
        </w:rPr>
      </w:pPr>
      <w:r w:rsidRPr="001F25A6">
        <w:rPr>
          <w:lang w:val="es-ES"/>
        </w:rPr>
        <w:t>Además, se presenta la caracterización y determinación de los antecedentes y antecedentes de los socios que entran en el proyecto AGRICORE. Sobre esta base, se ilustra y cataloga la identificación de los resultados individuales clave</w:t>
      </w:r>
      <w:r w:rsidR="003C5E0E">
        <w:rPr>
          <w:lang w:val="es-ES"/>
        </w:rPr>
        <w:t>s</w:t>
      </w:r>
      <w:r w:rsidRPr="001F25A6">
        <w:rPr>
          <w:lang w:val="es-ES"/>
        </w:rPr>
        <w:t xml:space="preserve"> explotables que surgen de los respectivos antecedentes. Además, el entregable incluye un borrador de análisis del plan de gestión de los derechos de propiedad intelectual en el que se destaca la hoja de ruta de explotación por socio en función de sus resultados individuales de explotación </w:t>
      </w:r>
      <w:proofErr w:type="spellStart"/>
      <w:r w:rsidRPr="001F25A6">
        <w:rPr>
          <w:lang w:val="es-ES"/>
        </w:rPr>
        <w:t>Ker</w:t>
      </w:r>
      <w:proofErr w:type="spellEnd"/>
      <w:r w:rsidRPr="001F25A6">
        <w:rPr>
          <w:lang w:val="es-ES"/>
        </w:rPr>
        <w:t xml:space="preserve">. En particular, se ha prestado especial atención a las intenciones de explotación de los socios de AGRICORE para sus KER individuales. Dichas intenciones incorporan las vías de </w:t>
      </w:r>
      <w:proofErr w:type="gramStart"/>
      <w:r w:rsidRPr="001F25A6">
        <w:rPr>
          <w:lang w:val="es-ES"/>
        </w:rPr>
        <w:t>explotación previstas y potenciales</w:t>
      </w:r>
      <w:proofErr w:type="gramEnd"/>
      <w:r w:rsidRPr="001F25A6">
        <w:rPr>
          <w:lang w:val="es-ES"/>
        </w:rPr>
        <w:t xml:space="preserve"> de esos resultados, así como la planificación de la protección de la propiedad intelectual y los aspectos importantes de la misma.</w:t>
      </w:r>
    </w:p>
    <w:p w14:paraId="36DB8329" w14:textId="77777777" w:rsidR="001F25A6" w:rsidRPr="001F25A6" w:rsidRDefault="001F25A6" w:rsidP="001F25A6">
      <w:pPr>
        <w:spacing w:before="120"/>
        <w:rPr>
          <w:lang w:val="es-ES"/>
        </w:rPr>
      </w:pPr>
      <w:r w:rsidRPr="001F25A6">
        <w:rPr>
          <w:lang w:val="es-ES"/>
        </w:rPr>
        <w:t>Este informe también se utilizará como aportación para las próximas actividades clave del proyecto, como la selección de la licencia del software de código abierto de AGRICORE Suite en la tarea 8.4. En los talleres de explotación de los derechos de propiedad intelectual se prestó especial atención a los conceptos relacionados con las licencias de software de código abierto. Se discutieron las ideas clave que las sustentan y se proporcionaron varios ejemplos, tanto en los talleres como en las reuniones individuales, centrándose en el apoyo al consorcio en el proceso de selección y proporcionando antecedentes básicos sobre los criterios de selección. Además, la caracterización del KER incluyó la identificación y recopilación selectiva de la información necesaria para la selección de licencias, cubriendo aspectos importantes de los criterios de selección (dependencias, obras derivadas, rutas de explotación).</w:t>
      </w:r>
    </w:p>
    <w:p w14:paraId="1E438840" w14:textId="77777777" w:rsidR="001F25A6" w:rsidRPr="001F25A6" w:rsidRDefault="001F25A6" w:rsidP="001F25A6">
      <w:pPr>
        <w:spacing w:after="0"/>
        <w:jc w:val="left"/>
        <w:rPr>
          <w:lang w:val="es-ES"/>
        </w:rPr>
      </w:pPr>
    </w:p>
    <w:p w14:paraId="67FFC7C6" w14:textId="5E6CBC7B" w:rsidR="003F6DE8" w:rsidRPr="001F25A6" w:rsidRDefault="00A71496" w:rsidP="001F25A6">
      <w:pPr>
        <w:spacing w:after="0"/>
        <w:jc w:val="left"/>
        <w:rPr>
          <w:lang w:val="es-ES"/>
        </w:rPr>
      </w:pPr>
      <w:r w:rsidRPr="001F25A6">
        <w:rPr>
          <w:lang w:val="es-ES"/>
        </w:rPr>
        <w:br w:type="page"/>
      </w:r>
    </w:p>
    <w:p w14:paraId="62C7705F" w14:textId="77777777" w:rsidR="009E45F7" w:rsidRPr="001F25A6" w:rsidRDefault="009E45F7" w:rsidP="003F6DE8">
      <w:pPr>
        <w:spacing w:after="0"/>
        <w:rPr>
          <w:lang w:val="es-ES"/>
        </w:rPr>
        <w:sectPr w:rsidR="009E45F7" w:rsidRPr="001F25A6" w:rsidSect="00CF181A">
          <w:footerReference w:type="first" r:id="rId15"/>
          <w:type w:val="continuous"/>
          <w:pgSz w:w="11899" w:h="16838"/>
          <w:pgMar w:top="1440" w:right="1080" w:bottom="1440" w:left="1080" w:header="709" w:footer="475" w:gutter="0"/>
          <w:cols w:space="708"/>
          <w:titlePg/>
          <w:docGrid w:linePitch="360"/>
        </w:sectPr>
      </w:pPr>
    </w:p>
    <w:p w14:paraId="457325EA" w14:textId="76961465" w:rsidR="00946126" w:rsidRPr="00730D24" w:rsidRDefault="00A71496" w:rsidP="0033121E">
      <w:pPr>
        <w:pStyle w:val="Ttulo1"/>
        <w:numPr>
          <w:ilvl w:val="0"/>
          <w:numId w:val="0"/>
        </w:numPr>
        <w:ind w:left="432" w:hanging="432"/>
        <w:rPr>
          <w:color w:val="FF0000"/>
          <w:sz w:val="22"/>
          <w:szCs w:val="22"/>
          <w:lang w:val="es-ES"/>
        </w:rPr>
      </w:pPr>
      <w:bookmarkStart w:id="4" w:name="scroll-bookmark-1"/>
      <w:bookmarkStart w:id="5" w:name="scroll-bookmark-51"/>
      <w:bookmarkStart w:id="6" w:name="_Toc91521690"/>
      <w:bookmarkEnd w:id="4"/>
      <w:r w:rsidRPr="00730D24">
        <w:rPr>
          <w:lang w:val="es-ES"/>
        </w:rPr>
        <w:lastRenderedPageBreak/>
        <w:t>Conclusion</w:t>
      </w:r>
      <w:r w:rsidR="00730D24" w:rsidRPr="00730D24">
        <w:rPr>
          <w:lang w:val="es-ES"/>
        </w:rPr>
        <w:t>e</w:t>
      </w:r>
      <w:r w:rsidRPr="00730D24">
        <w:rPr>
          <w:lang w:val="es-ES"/>
        </w:rPr>
        <w:t>s</w:t>
      </w:r>
      <w:bookmarkEnd w:id="5"/>
      <w:bookmarkEnd w:id="6"/>
      <w:r w:rsidR="0033121E" w:rsidRPr="00730D24">
        <w:rPr>
          <w:lang w:val="es-ES"/>
        </w:rPr>
        <w:t xml:space="preserve"> </w:t>
      </w:r>
    </w:p>
    <w:p w14:paraId="57D18E67" w14:textId="6DF0CB89" w:rsidR="00730D24" w:rsidRPr="00730D24" w:rsidRDefault="00730D24" w:rsidP="00730D24">
      <w:pPr>
        <w:tabs>
          <w:tab w:val="left" w:pos="1212"/>
        </w:tabs>
        <w:rPr>
          <w:lang w:val="es-ES"/>
        </w:rPr>
      </w:pPr>
      <w:r>
        <w:rPr>
          <w:lang w:val="es-ES"/>
        </w:rPr>
        <w:t>A</w:t>
      </w:r>
      <w:r w:rsidRPr="00730D24">
        <w:rPr>
          <w:lang w:val="es-ES"/>
        </w:rPr>
        <w:t>GRICORE es un prometedor proyecto de investigación de alto impacto financiado por la UE que presenta ciertas particularidades a las que hay que prestar especial atención. El proyecto pretende crear una herramienta de código abierto que utilice las técnicas más avanzadas de modelización basada en agentes para evaluar el impacto socioeconómico de la política agrícola. La naturaleza de código abierto de la explotación de AGRICORE Suite es una de esas particularidades que requiere una atención especial en la gestión de los derechos de propiedad intelectual y la planificación de la explotación del proyecto. Por lo tanto, junto con el análisis tradicional de los DPI del proyecto y su hoja de ruta de explotación, se ha prestado mucha atención a una comprensión más general del concepto de software de código abierto, a la forma en que este concepto se relaciona con la aplicación de AGRICORE y a los problemas que puedan surgir en ella.</w:t>
      </w:r>
    </w:p>
    <w:p w14:paraId="1D50E09C" w14:textId="77777777" w:rsidR="00730D24" w:rsidRPr="00730D24" w:rsidRDefault="00730D24" w:rsidP="00730D24">
      <w:pPr>
        <w:tabs>
          <w:tab w:val="left" w:pos="1212"/>
        </w:tabs>
        <w:rPr>
          <w:lang w:val="es-ES"/>
        </w:rPr>
      </w:pPr>
      <w:r w:rsidRPr="00730D24">
        <w:rPr>
          <w:lang w:val="es-ES"/>
        </w:rPr>
        <w:t>Además, el plan de explotación de AGRICORE hace una categorización significativa y explícita de las actividades relacionadas con la explotación para la explotación individual y conjunta. El plan relativo a la explotación conjunta de la Suite AGRICORE se analizará dentro del Plan de Explotación y Difusión de Resultados de los proyectos. Aquí se ha presentado el trabajo asociado a la explotación individual de los Resultados Clave Explotables.</w:t>
      </w:r>
    </w:p>
    <w:p w14:paraId="42C57652" w14:textId="77777777" w:rsidR="00730D24" w:rsidRPr="00730D24" w:rsidRDefault="00730D24" w:rsidP="00730D24">
      <w:pPr>
        <w:tabs>
          <w:tab w:val="left" w:pos="1212"/>
        </w:tabs>
        <w:rPr>
          <w:lang w:val="es-ES"/>
        </w:rPr>
      </w:pPr>
      <w:r w:rsidRPr="00730D24">
        <w:rPr>
          <w:lang w:val="es-ES"/>
        </w:rPr>
        <w:t>Las actividades relacionadas con la gestión de los DPI se iniciaron con la distribución de cuestionarios de explotación y DPI. Estos cuestionarios proporcionaron información valiosa para la identificación, la propiedad y el análisis de los DPI, así como las intenciones y los objetivos de la explotación, las vías de explotación previstas y las intenciones de protección de la PI. Los talleres sobre derechos de propiedad intelectual se aprovecharon para ofrecer información, formación y apoyo al consorcio en relación con los aspectos de gestión de los derechos de propiedad intelectual, así como para presentar los resultados de los análisis mencionados y abrir un diálogo dentro del consorcio. Por último, se celebraron reuniones individuales entre el equipo que trabaja en la gestión de los DPI y cada uno de los socios de AGRICORE. Estas reuniones tenían un doble objetivo, ya que pretendían establecer una clara caracterización de los DPI-RC mediante una entrevista directa con el titular de la PI, pero también apoyar a los socios del proyecto proporcionándoles cualquier aclaración y consulta que fuera necesaria y ayudándoles a configurar de forma óptima sus planes individuales de explotación de AGRICORE.</w:t>
      </w:r>
    </w:p>
    <w:p w14:paraId="35CDAFF5" w14:textId="2C5903BA" w:rsidR="00185646" w:rsidRPr="00730D24" w:rsidRDefault="00730D24" w:rsidP="00730D24">
      <w:pPr>
        <w:tabs>
          <w:tab w:val="left" w:pos="1212"/>
        </w:tabs>
        <w:rPr>
          <w:lang w:val="es-ES"/>
        </w:rPr>
      </w:pPr>
      <w:r w:rsidRPr="00730D24">
        <w:rPr>
          <w:lang w:val="es-ES"/>
        </w:rPr>
        <w:t>En resumen, en este informe se presenta un proyecto de plan de explotación de los derechos de propiedad intelectual para cada uno de los principales resultados explotables. Este entregable debería servir de base para el análisis posterior en D8.2, donde se presentará el plan final y completo, así como para el análisis complementario incluido en los entregables del proyecto PEDR, que también se centrará en la explotación conjunta de AGRICORE. A medida que avance el proyecto, los socios podrán disponer de una planificación más precisa y eliminar gran parte de la incertidumbre que rodea a los detalles técnicos de la ejecución del proyecto asociados a su PI resultante. La selección de una licencia de código abierto adecuada para el conjunto AGRICORE, realizada por la Tarea 8.4, será una actividad de gran importancia y dependerá en gran medida de los criterios de selección analizados aquí, así como de la información relacionada con los derechos de propiedad intelectual incluida en este análisis</w:t>
      </w:r>
      <w:r w:rsidR="00A71496" w:rsidRPr="00730D24">
        <w:rPr>
          <w:lang w:val="es-ES"/>
        </w:rPr>
        <w:tab/>
      </w:r>
    </w:p>
    <w:p w14:paraId="12D7126D" w14:textId="4473483C" w:rsidR="00AB46A0" w:rsidRPr="00730D24" w:rsidRDefault="00AB46A0" w:rsidP="0033121E">
      <w:pPr>
        <w:spacing w:after="0"/>
        <w:jc w:val="left"/>
        <w:rPr>
          <w:lang w:val="es-ES"/>
        </w:rPr>
      </w:pPr>
    </w:p>
    <w:sectPr w:rsidR="00AB46A0" w:rsidRPr="00730D24" w:rsidSect="00F46662">
      <w:footerReference w:type="default" r:id="rId16"/>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D9D" w14:textId="77777777" w:rsidR="000130BD" w:rsidRDefault="000130BD">
      <w:pPr>
        <w:spacing w:after="0"/>
      </w:pPr>
      <w:r>
        <w:separator/>
      </w:r>
    </w:p>
  </w:endnote>
  <w:endnote w:type="continuationSeparator" w:id="0">
    <w:p w14:paraId="7B642EF0" w14:textId="77777777" w:rsidR="000130BD" w:rsidRDefault="0001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C1D9" w14:textId="77777777" w:rsidR="003F6DE8" w:rsidRDefault="00A71496" w:rsidP="00D8012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E2AA1E3" w14:textId="77777777" w:rsidR="003F6DE8" w:rsidRDefault="003F6DE8" w:rsidP="00D801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707" w14:textId="56020B3E" w:rsidR="001618B6" w:rsidRPr="007966A6" w:rsidRDefault="00CF181A" w:rsidP="00CF181A">
    <w:pPr>
      <w:pStyle w:val="Piedepgina"/>
      <w:tabs>
        <w:tab w:val="left" w:pos="3915"/>
        <w:tab w:val="right" w:pos="9019"/>
      </w:tabs>
      <w:jc w:val="left"/>
      <w:rPr>
        <w:rFonts w:asciiTheme="minorHAnsi" w:hAnsiTheme="minorHAnsi"/>
        <w:color w:val="FFFFFF" w:themeColor="background1"/>
        <w:sz w:val="20"/>
        <w:szCs w:val="20"/>
      </w:rPr>
    </w:pPr>
    <w:r>
      <w:rPr>
        <w:rFonts w:asciiTheme="minorHAnsi" w:hAnsiTheme="minorHAnsi"/>
        <w:color w:val="FFFFFF" w:themeColor="background1"/>
        <w:sz w:val="20"/>
        <w:szCs w:val="20"/>
      </w:rPr>
      <w:tab/>
    </w:r>
    <w:r>
      <w:rPr>
        <w:rFonts w:asciiTheme="minorHAnsi" w:hAnsiTheme="minorHAnsi"/>
        <w:color w:val="FFFFFF" w:themeColor="background1"/>
        <w:sz w:val="20"/>
        <w:szCs w:val="20"/>
      </w:rPr>
      <w:tab/>
    </w:r>
    <w:r>
      <w:rPr>
        <w:rFonts w:asciiTheme="minorHAnsi" w:hAnsiTheme="minorHAnsi"/>
        <w:color w:val="FFFFFF" w:themeColor="background1"/>
        <w:sz w:val="20"/>
        <w:szCs w:val="20"/>
      </w:rPr>
      <w:tab/>
    </w:r>
    <w:r w:rsidR="00A71496" w:rsidRPr="001F25A6">
      <w:rPr>
        <w:noProof/>
        <w:color w:val="FFFFFF" w:themeColor="background1"/>
        <w:sz w:val="20"/>
        <w:szCs w:val="20"/>
        <w:lang w:val="es-ES" w:eastAsia="es-ES"/>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00A71496" w:rsidRPr="007966A6">
      <w:rPr>
        <w:rFonts w:asciiTheme="minorHAnsi" w:hAnsiTheme="minorHAnsi"/>
        <w:color w:val="FFFFFF" w:themeColor="background1"/>
        <w:sz w:val="20"/>
        <w:szCs w:val="20"/>
      </w:rPr>
      <w:fldChar w:fldCharType="begin"/>
    </w:r>
    <w:r w:rsidR="00A71496" w:rsidRPr="007966A6">
      <w:rPr>
        <w:rFonts w:asciiTheme="minorHAnsi" w:hAnsiTheme="minorHAnsi"/>
        <w:color w:val="FFFFFF" w:themeColor="background1"/>
        <w:sz w:val="20"/>
        <w:szCs w:val="20"/>
      </w:rPr>
      <w:instrText xml:space="preserve"> PAGE  \* MERGEFORMAT </w:instrText>
    </w:r>
    <w:r w:rsidR="00A71496" w:rsidRPr="007966A6">
      <w:rPr>
        <w:rFonts w:asciiTheme="minorHAnsi" w:hAnsiTheme="minorHAnsi"/>
        <w:color w:val="FFFFFF" w:themeColor="background1"/>
        <w:sz w:val="20"/>
        <w:szCs w:val="20"/>
      </w:rPr>
      <w:fldChar w:fldCharType="separate"/>
    </w:r>
    <w:r w:rsidR="000A79EB">
      <w:rPr>
        <w:rFonts w:asciiTheme="minorHAnsi" w:hAnsiTheme="minorHAnsi"/>
        <w:noProof/>
        <w:color w:val="FFFFFF" w:themeColor="background1"/>
        <w:sz w:val="20"/>
        <w:szCs w:val="20"/>
      </w:rPr>
      <w:t>2</w:t>
    </w:r>
    <w:r w:rsidR="00A71496" w:rsidRPr="007966A6">
      <w:rPr>
        <w:rFonts w:asciiTheme="minorHAnsi" w:hAnsiTheme="minorHAnsi"/>
        <w:color w:val="FFFFFF" w:themeColor="background1"/>
        <w:sz w:val="20"/>
        <w:szCs w:val="20"/>
      </w:rPr>
      <w:fldChar w:fldCharType="end"/>
    </w:r>
  </w:p>
  <w:p w14:paraId="3CB23743" w14:textId="01047460" w:rsidR="003F6DE8" w:rsidRPr="001618B6" w:rsidRDefault="003F6DE8" w:rsidP="001618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edep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0A79EB">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4739" w14:textId="426CD5CB" w:rsidR="00CF181A" w:rsidRPr="00CF181A" w:rsidRDefault="00CF181A" w:rsidP="00CF181A">
    <w:pPr>
      <w:pStyle w:val="Piedepgina"/>
      <w:rPr>
        <w:rFonts w:asciiTheme="minorHAnsi" w:hAnsiTheme="minorHAnsi"/>
        <w:color w:val="FFFFFF" w:themeColor="background1"/>
      </w:rPr>
    </w:pPr>
    <w:proofErr w:type="spellStart"/>
    <w:r>
      <w:rPr>
        <w:rFonts w:asciiTheme="minorHAnsi" w:hAnsiTheme="minorHAnsi"/>
        <w:color w:val="FFFFFF" w:themeColor="background1"/>
      </w:rPr>
      <w:t>Resumen</w:t>
    </w:r>
    <w:proofErr w:type="spellEnd"/>
    <w:r>
      <w:rPr>
        <w:rFonts w:asciiTheme="minorHAnsi" w:hAnsiTheme="minorHAnsi"/>
        <w:color w:val="FFFFFF" w:themeColor="background1"/>
      </w:rPr>
      <w:t xml:space="preserve"> </w:t>
    </w:r>
    <w:proofErr w:type="spellStart"/>
    <w:r>
      <w:rPr>
        <w:rFonts w:asciiTheme="minorHAnsi" w:hAnsiTheme="minorHAnsi"/>
        <w:color w:val="FFFFFF" w:themeColor="background1"/>
      </w:rPr>
      <w:t>ejecutivo</w:t>
    </w:r>
    <w:proofErr w:type="spellEnd"/>
    <w:r>
      <w:rPr>
        <w:rFonts w:asciiTheme="minorHAnsi" w:hAnsiTheme="minorHAnsi"/>
        <w:color w:val="FFFFFF" w:themeColor="background1"/>
      </w:rPr>
      <w:t xml:space="preserve"> </w:t>
    </w:r>
    <w:sdt>
      <w:sdtPr>
        <w:rPr>
          <w:rFonts w:asciiTheme="minorHAnsi" w:hAnsiTheme="minorHAnsi"/>
          <w:color w:val="FFFFFF" w:themeColor="background1"/>
        </w:rPr>
        <w:id w:val="-1671935566"/>
        <w:docPartObj>
          <w:docPartGallery w:val="Page Numbers (Bottom of Page)"/>
          <w:docPartUnique/>
        </w:docPartObj>
      </w:sdtPr>
      <w:sdtEndPr>
        <w:rPr>
          <w:noProof/>
        </w:rPr>
      </w:sdtEndPr>
      <w:sdtContent>
        <w:r w:rsidRPr="001F25A6">
          <w:rPr>
            <w:noProof/>
            <w:color w:val="FFFFFF" w:themeColor="background1"/>
            <w:sz w:val="20"/>
            <w:szCs w:val="20"/>
            <w:lang w:val="es-ES" w:eastAsia="es-ES"/>
          </w:rPr>
          <mc:AlternateContent>
            <mc:Choice Requires="wps">
              <w:drawing>
                <wp:anchor distT="0" distB="0" distL="114300" distR="114300" simplePos="0" relativeHeight="251691008" behindDoc="1" locked="0" layoutInCell="1" allowOverlap="1" wp14:anchorId="6468603D" wp14:editId="7B0911E3">
                  <wp:simplePos x="0" y="0"/>
                  <wp:positionH relativeFrom="page">
                    <wp:posOffset>-219075</wp:posOffset>
                  </wp:positionH>
                  <wp:positionV relativeFrom="paragraph">
                    <wp:posOffset>-295910</wp:posOffset>
                  </wp:positionV>
                  <wp:extent cx="8103177" cy="850150"/>
                  <wp:effectExtent l="57150" t="19050" r="50800" b="83820"/>
                  <wp:wrapNone/>
                  <wp:docPr id="2"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C2C3F99" id="Rectangle 3" o:spid="_x0000_s1026" style="position:absolute;margin-left:-17.25pt;margin-top:-23.3pt;width:638.05pt;height:66.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" fillcolor="#76923c [2406]" stroked="f">
                  <v:shadow on="t" color="black" opacity="22937f" origin=",.5" offset="0,.63889mm"/>
                  <w10:wrap anchorx="page"/>
                </v:rect>
              </w:pict>
            </mc:Fallback>
          </mc:AlternateContent>
        </w: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0A79EB">
          <w:rPr>
            <w:rFonts w:asciiTheme="minorHAnsi" w:hAnsiTheme="minorHAnsi"/>
            <w:noProof/>
            <w:color w:val="FFFFFF" w:themeColor="background1"/>
          </w:rPr>
          <w:t>3</w:t>
        </w:r>
        <w:r w:rsidRPr="00A465CF">
          <w:rPr>
            <w:rFonts w:asciiTheme="minorHAnsi" w:hAnsiTheme="minorHAnsi"/>
            <w:noProof/>
            <w:color w:val="FFFFFF" w:themeColor="background1"/>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2B2C" w14:textId="77777777" w:rsidR="00CF181A" w:rsidRPr="007966A6" w:rsidRDefault="00CF181A" w:rsidP="00CF181A">
    <w:pPr>
      <w:pStyle w:val="Piedepgina"/>
      <w:tabs>
        <w:tab w:val="left" w:pos="3915"/>
        <w:tab w:val="right" w:pos="9019"/>
      </w:tabs>
      <w:jc w:val="left"/>
      <w:rPr>
        <w:rFonts w:asciiTheme="minorHAnsi" w:hAnsiTheme="minorHAnsi"/>
        <w:color w:val="FFFFFF" w:themeColor="background1"/>
        <w:sz w:val="20"/>
        <w:szCs w:val="20"/>
      </w:rPr>
    </w:pPr>
    <w:r>
      <w:rPr>
        <w:rFonts w:asciiTheme="minorHAnsi" w:hAnsiTheme="minorHAnsi"/>
        <w:color w:val="FFFFFF" w:themeColor="background1"/>
        <w:sz w:val="20"/>
        <w:szCs w:val="20"/>
      </w:rPr>
      <w:tab/>
    </w:r>
    <w:r>
      <w:rPr>
        <w:rFonts w:asciiTheme="minorHAnsi" w:hAnsiTheme="minorHAnsi"/>
        <w:color w:val="FFFFFF" w:themeColor="background1"/>
        <w:sz w:val="20"/>
        <w:szCs w:val="20"/>
      </w:rPr>
      <w:tab/>
    </w:r>
    <w:r>
      <w:rPr>
        <w:rFonts w:asciiTheme="minorHAnsi" w:hAnsiTheme="minorHAnsi"/>
        <w:color w:val="FFFFFF" w:themeColor="background1"/>
        <w:sz w:val="20"/>
        <w:szCs w:val="20"/>
      </w:rPr>
      <w:tab/>
    </w:r>
    <w:r w:rsidRPr="001F25A6">
      <w:rPr>
        <w:noProof/>
        <w:color w:val="FFFFFF" w:themeColor="background1"/>
        <w:sz w:val="20"/>
        <w:szCs w:val="20"/>
        <w:lang w:val="es-ES" w:eastAsia="es-ES"/>
      </w:rPr>
      <mc:AlternateContent>
        <mc:Choice Requires="wps">
          <w:drawing>
            <wp:anchor distT="0" distB="0" distL="114300" distR="114300" simplePos="0" relativeHeight="251688960" behindDoc="1" locked="0" layoutInCell="1" allowOverlap="1" wp14:anchorId="2620CC2B" wp14:editId="5345509B">
              <wp:simplePos x="0" y="0"/>
              <wp:positionH relativeFrom="page">
                <wp:posOffset>-232410</wp:posOffset>
              </wp:positionH>
              <wp:positionV relativeFrom="paragraph">
                <wp:posOffset>-234315</wp:posOffset>
              </wp:positionV>
              <wp:extent cx="8103177" cy="850150"/>
              <wp:effectExtent l="57150" t="19050" r="50800" b="83820"/>
              <wp:wrapNone/>
              <wp:docPr id="1"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EF98E3B" id="Rectangle 3" o:spid="_x0000_s1026" style="position:absolute;margin-left:-18.3pt;margin-top:-18.45pt;width:638.05pt;height:66.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" fillcolor="#76923c [2406]" stroked="f">
              <v:shadow on="t" color="black" opacity="22937f" origin=",.5" offset="0,.63889mm"/>
              <w10:wrap anchorx="page"/>
            </v:rect>
          </w:pict>
        </mc:Fallback>
      </mc:AlternateContent>
    </w:r>
    <w:proofErr w:type="spellStart"/>
    <w:r w:rsidRPr="001F25A6">
      <w:rPr>
        <w:rFonts w:asciiTheme="minorHAnsi" w:hAnsiTheme="minorHAnsi"/>
        <w:color w:val="FFFFFF" w:themeColor="background1"/>
        <w:sz w:val="20"/>
        <w:szCs w:val="20"/>
      </w:rPr>
      <w:t>Conclusiones</w:t>
    </w:r>
    <w:proofErr w:type="spellEnd"/>
    <w:r w:rsidRPr="001F25A6">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000A79EB">
      <w:rPr>
        <w:rFonts w:asciiTheme="minorHAnsi" w:hAnsiTheme="minorHAnsi"/>
        <w:noProof/>
        <w:color w:val="FFFFFF" w:themeColor="background1"/>
        <w:sz w:val="20"/>
        <w:szCs w:val="20"/>
      </w:rPr>
      <w:t>4</w:t>
    </w:r>
    <w:r w:rsidRPr="007966A6">
      <w:rPr>
        <w:rFonts w:asciiTheme="minorHAnsi" w:hAnsiTheme="minorHAnsi"/>
        <w:color w:val="FFFFFF" w:themeColor="background1"/>
        <w:sz w:val="20"/>
        <w:szCs w:val="20"/>
      </w:rPr>
      <w:fldChar w:fldCharType="end"/>
    </w:r>
  </w:p>
  <w:p w14:paraId="1E00F76D" w14:textId="77777777" w:rsidR="00CF181A" w:rsidRPr="001618B6" w:rsidRDefault="00CF181A" w:rsidP="001618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A7C6" w14:textId="77777777" w:rsidR="000130BD" w:rsidRDefault="000130BD">
      <w:pPr>
        <w:spacing w:after="0"/>
      </w:pPr>
      <w:r>
        <w:separator/>
      </w:r>
    </w:p>
  </w:footnote>
  <w:footnote w:type="continuationSeparator" w:id="0">
    <w:p w14:paraId="794EC240" w14:textId="77777777" w:rsidR="000130BD" w:rsidRDefault="000130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0DD4" w14:textId="3E3425E7" w:rsidR="003F6DE8" w:rsidRPr="004E4DAA" w:rsidRDefault="007069F5" w:rsidP="004E4DAA">
    <w:pPr>
      <w:pStyle w:val="Encabezado"/>
      <w:jc w:val="right"/>
      <w:rPr>
        <w:sz w:val="18"/>
        <w:szCs w:val="18"/>
      </w:rPr>
    </w:pPr>
    <w:r>
      <w:rPr>
        <w:noProof/>
        <w:sz w:val="18"/>
        <w:szCs w:val="18"/>
        <w:lang w:val="es-ES" w:eastAsia="es-ES"/>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271B7BD3" w:rsidR="007069F5" w:rsidRPr="00437AD0" w:rsidRDefault="007069F5" w:rsidP="007069F5">
                          <w:pPr>
                            <w:ind w:left="-324" w:right="936"/>
                            <w:jc w:val="right"/>
                            <w:rPr>
                              <w:rFonts w:asciiTheme="minorHAnsi" w:hAnsiTheme="minorHAnsi"/>
                              <w:color w:val="FF0000"/>
                              <w:sz w:val="20"/>
                              <w:szCs w:val="20"/>
                              <w:lang w:val="es-ES"/>
                            </w:rPr>
                          </w:pPr>
                          <w:r w:rsidRPr="00437AD0">
                            <w:rPr>
                              <w:rFonts w:asciiTheme="minorHAnsi" w:hAnsiTheme="minorHAnsi"/>
                              <w:color w:val="FFFFFF" w:themeColor="background1"/>
                              <w:sz w:val="20"/>
                              <w:szCs w:val="20"/>
                              <w:lang w:val="es-ES"/>
                            </w:rPr>
                            <w:t xml:space="preserve">AGRICORE – </w:t>
                          </w:r>
                          <w:r w:rsidR="00437AD0" w:rsidRPr="00437AD0">
                            <w:rPr>
                              <w:rFonts w:asciiTheme="minorHAnsi" w:hAnsiTheme="minorHAnsi"/>
                              <w:color w:val="FFFFFF" w:themeColor="background1"/>
                              <w:sz w:val="20"/>
                              <w:szCs w:val="20"/>
                              <w:lang w:val="es-ES"/>
                            </w:rPr>
                            <w:t>D8.1 Informe sobre los seminarios DPI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271B7BD3" w:rsidR="007069F5" w:rsidRPr="00437AD0" w:rsidRDefault="007069F5" w:rsidP="007069F5">
                    <w:pPr>
                      <w:ind w:left="-324" w:right="936"/>
                      <w:jc w:val="right"/>
                      <w:rPr>
                        <w:rFonts w:asciiTheme="minorHAnsi" w:hAnsiTheme="minorHAnsi"/>
                        <w:color w:val="FF0000"/>
                        <w:sz w:val="20"/>
                        <w:szCs w:val="20"/>
                        <w:lang w:val="es-ES"/>
                      </w:rPr>
                    </w:pPr>
                    <w:r w:rsidRPr="00437AD0">
                      <w:rPr>
                        <w:rFonts w:asciiTheme="minorHAnsi" w:hAnsiTheme="minorHAnsi"/>
                        <w:color w:val="FFFFFF" w:themeColor="background1"/>
                        <w:sz w:val="20"/>
                        <w:szCs w:val="20"/>
                        <w:lang w:val="es-ES"/>
                      </w:rPr>
                      <w:t xml:space="preserve">AGRICORE – </w:t>
                    </w:r>
                    <w:r w:rsidR="00437AD0" w:rsidRPr="00437AD0">
                      <w:rPr>
                        <w:rFonts w:asciiTheme="minorHAnsi" w:hAnsiTheme="minorHAnsi"/>
                        <w:color w:val="FFFFFF" w:themeColor="background1"/>
                        <w:sz w:val="20"/>
                        <w:szCs w:val="20"/>
                        <w:lang w:val="es-ES"/>
                      </w:rPr>
                      <w:t>D8.1 Informe sobre los seminarios DPI</w:t>
                    </w: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A87D" w14:textId="22F147B1" w:rsidR="00CF181A" w:rsidRDefault="00CF181A">
    <w:pPr>
      <w:pStyle w:val="Encabezado"/>
    </w:pPr>
    <w:r>
      <w:rPr>
        <w:noProof/>
        <w:sz w:val="18"/>
        <w:szCs w:val="18"/>
        <w:lang w:val="es-ES" w:eastAsia="es-ES"/>
      </w:rPr>
      <mc:AlternateContent>
        <mc:Choice Requires="wps">
          <w:drawing>
            <wp:anchor distT="0" distB="0" distL="114300" distR="114300" simplePos="0" relativeHeight="251693056" behindDoc="0" locked="0" layoutInCell="1" allowOverlap="1" wp14:anchorId="1E544093" wp14:editId="5BD002A3">
              <wp:simplePos x="0" y="0"/>
              <wp:positionH relativeFrom="page">
                <wp:align>right</wp:align>
              </wp:positionH>
              <wp:positionV relativeFrom="paragraph">
                <wp:posOffset>-448310</wp:posOffset>
              </wp:positionV>
              <wp:extent cx="7547610" cy="674370"/>
              <wp:effectExtent l="0" t="0" r="0" b="0"/>
              <wp:wrapNone/>
              <wp:docPr id="6"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581D8EC0" w14:textId="77777777" w:rsidR="00CF181A" w:rsidRPr="00437AD0" w:rsidRDefault="00CF181A" w:rsidP="00CF181A">
                          <w:pPr>
                            <w:ind w:left="-324" w:right="936"/>
                            <w:jc w:val="right"/>
                            <w:rPr>
                              <w:rFonts w:asciiTheme="minorHAnsi" w:hAnsiTheme="minorHAnsi"/>
                              <w:color w:val="FF0000"/>
                              <w:sz w:val="20"/>
                              <w:szCs w:val="20"/>
                              <w:lang w:val="es-ES"/>
                            </w:rPr>
                          </w:pPr>
                          <w:r w:rsidRPr="00437AD0">
                            <w:rPr>
                              <w:rFonts w:asciiTheme="minorHAnsi" w:hAnsiTheme="minorHAnsi"/>
                              <w:color w:val="FFFFFF" w:themeColor="background1"/>
                              <w:sz w:val="20"/>
                              <w:szCs w:val="20"/>
                              <w:lang w:val="es-ES"/>
                            </w:rPr>
                            <w:t>AGRICORE – D8.1 Informe sobre los seminarios DPI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E544093" id="_x0000_s1027" style="position:absolute;left:0;text-align:left;margin-left:543.1pt;margin-top:-35.3pt;width:594.3pt;height:53.1pt;z-index:251693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" fillcolor="#4f6228" stroked="f" strokeweight="2pt">
              <v:textbox>
                <w:txbxContent>
                  <w:p w14:paraId="581D8EC0" w14:textId="77777777" w:rsidR="00CF181A" w:rsidRPr="00437AD0" w:rsidRDefault="00CF181A" w:rsidP="00CF181A">
                    <w:pPr>
                      <w:ind w:left="-324" w:right="936"/>
                      <w:jc w:val="right"/>
                      <w:rPr>
                        <w:rFonts w:asciiTheme="minorHAnsi" w:hAnsiTheme="minorHAnsi"/>
                        <w:color w:val="FF0000"/>
                        <w:sz w:val="20"/>
                        <w:szCs w:val="20"/>
                        <w:lang w:val="es-ES"/>
                      </w:rPr>
                    </w:pPr>
                    <w:r w:rsidRPr="00437AD0">
                      <w:rPr>
                        <w:rFonts w:asciiTheme="minorHAnsi" w:hAnsiTheme="minorHAnsi"/>
                        <w:color w:val="FFFFFF" w:themeColor="background1"/>
                        <w:sz w:val="20"/>
                        <w:szCs w:val="20"/>
                        <w:lang w:val="es-ES"/>
                      </w:rPr>
                      <w:t>AGRICORE – D8.1 Informe sobre los seminarios DPI</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A79EB"/>
    <w:rsid w:val="000B0AC8"/>
    <w:rsid w:val="000B1C98"/>
    <w:rsid w:val="000C1BDA"/>
    <w:rsid w:val="000D499C"/>
    <w:rsid w:val="000E57ED"/>
    <w:rsid w:val="000E7E03"/>
    <w:rsid w:val="000F0A53"/>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1F25A6"/>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D43"/>
    <w:rsid w:val="002F4EC4"/>
    <w:rsid w:val="002F6A76"/>
    <w:rsid w:val="002F79E0"/>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C5E0E"/>
    <w:rsid w:val="003C6D92"/>
    <w:rsid w:val="003D0E36"/>
    <w:rsid w:val="003F3275"/>
    <w:rsid w:val="003F6DE8"/>
    <w:rsid w:val="0041584C"/>
    <w:rsid w:val="00425E40"/>
    <w:rsid w:val="004266BE"/>
    <w:rsid w:val="004326C1"/>
    <w:rsid w:val="00437AD0"/>
    <w:rsid w:val="00446192"/>
    <w:rsid w:val="00452C6E"/>
    <w:rsid w:val="00462D65"/>
    <w:rsid w:val="00466E0D"/>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540AD"/>
    <w:rsid w:val="00562E3B"/>
    <w:rsid w:val="00577554"/>
    <w:rsid w:val="0057762A"/>
    <w:rsid w:val="0059326A"/>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D7D"/>
    <w:rsid w:val="006F1F0F"/>
    <w:rsid w:val="006F31B1"/>
    <w:rsid w:val="006F56FD"/>
    <w:rsid w:val="00704224"/>
    <w:rsid w:val="007069F5"/>
    <w:rsid w:val="00707F4C"/>
    <w:rsid w:val="00726AC4"/>
    <w:rsid w:val="00730D2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E0B64"/>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3CC"/>
    <w:rsid w:val="009D3DE2"/>
    <w:rsid w:val="009E45F7"/>
    <w:rsid w:val="00A10F3C"/>
    <w:rsid w:val="00A17CE3"/>
    <w:rsid w:val="00A36F31"/>
    <w:rsid w:val="00A465CF"/>
    <w:rsid w:val="00A46A1E"/>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E2ECE"/>
    <w:rsid w:val="00CF0B4F"/>
    <w:rsid w:val="00CF181A"/>
    <w:rsid w:val="00CF3A88"/>
    <w:rsid w:val="00D042AE"/>
    <w:rsid w:val="00D10529"/>
    <w:rsid w:val="00D34F85"/>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0F2B"/>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Ttulo1">
    <w:name w:val="heading 1"/>
    <w:basedOn w:val="Normal"/>
    <w:next w:val="Normal"/>
    <w:link w:val="Ttulo1C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tulo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tulo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tulo4">
    <w:name w:val="heading 4"/>
    <w:basedOn w:val="Normal"/>
    <w:next w:val="Normal"/>
    <w:link w:val="Ttulo4C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tulo5">
    <w:name w:val="heading 5"/>
    <w:basedOn w:val="Normal"/>
    <w:next w:val="Normal"/>
    <w:link w:val="Ttulo5C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tulo6">
    <w:name w:val="heading 6"/>
    <w:basedOn w:val="Normal"/>
    <w:next w:val="Normal"/>
    <w:link w:val="Ttulo6C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tulo7">
    <w:name w:val="heading 7"/>
    <w:basedOn w:val="Normal"/>
    <w:next w:val="Normal"/>
    <w:link w:val="Ttulo7C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tulo8">
    <w:name w:val="heading 8"/>
    <w:basedOn w:val="Normal"/>
    <w:next w:val="Normal"/>
    <w:link w:val="Ttulo8C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tulo9">
    <w:name w:val="heading 9"/>
    <w:basedOn w:val="Normal"/>
    <w:next w:val="Normal"/>
    <w:link w:val="Ttulo9C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ipervnculo">
    <w:name w:val="Hyperlink"/>
    <w:basedOn w:val="Fuentedeprrafopredeter"/>
    <w:uiPriority w:val="99"/>
    <w:rsid w:val="00EF7B96"/>
    <w:rPr>
      <w:color w:val="0000FF"/>
      <w:u w:val="single"/>
    </w:rPr>
  </w:style>
  <w:style w:type="paragraph" w:styleId="Descripcin">
    <w:name w:val="caption"/>
    <w:basedOn w:val="Normal"/>
    <w:next w:val="Normal"/>
    <w:qFormat/>
    <w:rsid w:val="009D13CC"/>
    <w:pPr>
      <w:jc w:val="center"/>
    </w:pPr>
    <w:rPr>
      <w:b/>
      <w:bCs/>
      <w:szCs w:val="20"/>
    </w:rPr>
  </w:style>
  <w:style w:type="paragraph" w:styleId="Encabezado">
    <w:name w:val="header"/>
    <w:basedOn w:val="Normal"/>
    <w:link w:val="EncabezadoCar"/>
    <w:rsid w:val="0082378C"/>
    <w:pPr>
      <w:tabs>
        <w:tab w:val="center" w:pos="4536"/>
        <w:tab w:val="right" w:pos="9072"/>
      </w:tabs>
      <w:spacing w:after="0"/>
    </w:pPr>
  </w:style>
  <w:style w:type="character" w:customStyle="1" w:styleId="EncabezadoCar">
    <w:name w:val="Encabezado Car"/>
    <w:basedOn w:val="Fuentedeprrafopredeter"/>
    <w:link w:val="Encabezado"/>
    <w:rsid w:val="0082378C"/>
    <w:rPr>
      <w:rFonts w:ascii="Arial" w:hAnsi="Arial"/>
      <w:sz w:val="20"/>
    </w:rPr>
  </w:style>
  <w:style w:type="paragraph" w:styleId="Piedepgina">
    <w:name w:val="footer"/>
    <w:basedOn w:val="Normal"/>
    <w:link w:val="PiedepginaCar"/>
    <w:uiPriority w:val="99"/>
    <w:rsid w:val="00DF63C1"/>
    <w:pPr>
      <w:tabs>
        <w:tab w:val="center" w:pos="4536"/>
        <w:tab w:val="right" w:pos="9072"/>
      </w:tabs>
      <w:spacing w:after="0"/>
      <w:jc w:val="right"/>
    </w:pPr>
    <w:rPr>
      <w:sz w:val="18"/>
    </w:rPr>
  </w:style>
  <w:style w:type="character" w:customStyle="1" w:styleId="PiedepginaCar">
    <w:name w:val="Pie de página Car"/>
    <w:basedOn w:val="Fuentedeprrafopredeter"/>
    <w:link w:val="Piedepgina"/>
    <w:uiPriority w:val="99"/>
    <w:rsid w:val="00DF63C1"/>
    <w:rPr>
      <w:rFonts w:ascii="Arial" w:hAnsi="Arial"/>
      <w:sz w:val="18"/>
    </w:rPr>
  </w:style>
  <w:style w:type="character" w:styleId="Nmerodepgina">
    <w:name w:val="page number"/>
    <w:basedOn w:val="Fuentedeprrafopredeter"/>
    <w:rsid w:val="0082378C"/>
    <w:rPr>
      <w:rFonts w:ascii="Arial" w:hAnsi="Arial"/>
      <w:sz w:val="20"/>
    </w:rPr>
  </w:style>
  <w:style w:type="table" w:styleId="Tablaconcuadrcula">
    <w:name w:val="Table Grid"/>
    <w:basedOn w:val="Tabla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TDC3"/>
    <w:next w:val="Normal"/>
    <w:link w:val="TDC1Car"/>
    <w:autoRedefine/>
    <w:uiPriority w:val="39"/>
    <w:rsid w:val="009C77F6"/>
    <w:pPr>
      <w:spacing w:before="120"/>
    </w:pPr>
    <w:rPr>
      <w:b/>
      <w:bCs/>
      <w:color w:val="404040" w:themeColor="text1" w:themeTint="BF"/>
      <w:sz w:val="20"/>
    </w:rPr>
  </w:style>
  <w:style w:type="paragraph" w:styleId="TDC2">
    <w:name w:val="toc 2"/>
    <w:basedOn w:val="TDC1"/>
    <w:next w:val="Normal"/>
    <w:autoRedefine/>
    <w:uiPriority w:val="39"/>
    <w:rsid w:val="00577554"/>
    <w:pPr>
      <w:spacing w:before="0"/>
    </w:pPr>
    <w:rPr>
      <w:b w:val="0"/>
      <w:bCs w:val="0"/>
      <w:color w:val="595959" w:themeColor="text1" w:themeTint="A6"/>
    </w:rPr>
  </w:style>
  <w:style w:type="paragraph" w:styleId="TDC3">
    <w:name w:val="toc 3"/>
    <w:basedOn w:val="Normal"/>
    <w:next w:val="Normal"/>
    <w:link w:val="TDC3Car"/>
    <w:autoRedefine/>
    <w:uiPriority w:val="39"/>
    <w:rsid w:val="009C77F6"/>
    <w:pPr>
      <w:spacing w:after="0"/>
    </w:pPr>
    <w:rPr>
      <w:iCs/>
      <w:color w:val="595959" w:themeColor="text1" w:themeTint="A6"/>
      <w:sz w:val="18"/>
      <w:szCs w:val="22"/>
    </w:rPr>
  </w:style>
  <w:style w:type="paragraph" w:styleId="TDC4">
    <w:name w:val="toc 4"/>
    <w:basedOn w:val="Normal"/>
    <w:next w:val="Normal"/>
    <w:autoRedefine/>
    <w:rsid w:val="0021001B"/>
    <w:pPr>
      <w:pBdr>
        <w:between w:val="double" w:sz="6" w:space="0" w:color="auto"/>
      </w:pBdr>
      <w:spacing w:after="0"/>
      <w:ind w:left="400"/>
    </w:pPr>
    <w:rPr>
      <w:sz w:val="18"/>
      <w:szCs w:val="20"/>
    </w:rPr>
  </w:style>
  <w:style w:type="paragraph" w:styleId="TDC5">
    <w:name w:val="toc 5"/>
    <w:basedOn w:val="Normal"/>
    <w:next w:val="Normal"/>
    <w:autoRedefine/>
    <w:rsid w:val="0021001B"/>
    <w:pPr>
      <w:pBdr>
        <w:between w:val="double" w:sz="6" w:space="0" w:color="auto"/>
      </w:pBdr>
      <w:spacing w:after="0"/>
      <w:ind w:left="600"/>
    </w:pPr>
    <w:rPr>
      <w:sz w:val="18"/>
      <w:szCs w:val="20"/>
    </w:rPr>
  </w:style>
  <w:style w:type="paragraph" w:styleId="TDC6">
    <w:name w:val="toc 6"/>
    <w:basedOn w:val="Normal"/>
    <w:next w:val="Normal"/>
    <w:autoRedefine/>
    <w:rsid w:val="0021001B"/>
    <w:pPr>
      <w:pBdr>
        <w:between w:val="double" w:sz="6" w:space="0" w:color="auto"/>
      </w:pBdr>
      <w:spacing w:after="0"/>
      <w:ind w:left="800"/>
    </w:pPr>
    <w:rPr>
      <w:szCs w:val="20"/>
    </w:rPr>
  </w:style>
  <w:style w:type="paragraph" w:styleId="TDC7">
    <w:name w:val="toc 7"/>
    <w:basedOn w:val="Normal"/>
    <w:next w:val="Normal"/>
    <w:autoRedefine/>
    <w:rsid w:val="0021001B"/>
    <w:pPr>
      <w:pBdr>
        <w:between w:val="double" w:sz="6" w:space="0" w:color="auto"/>
      </w:pBdr>
      <w:spacing w:after="0"/>
      <w:ind w:left="1000"/>
    </w:pPr>
    <w:rPr>
      <w:szCs w:val="20"/>
    </w:rPr>
  </w:style>
  <w:style w:type="paragraph" w:styleId="TDC8">
    <w:name w:val="toc 8"/>
    <w:basedOn w:val="Normal"/>
    <w:next w:val="Normal"/>
    <w:autoRedefine/>
    <w:rsid w:val="0021001B"/>
    <w:pPr>
      <w:pBdr>
        <w:between w:val="double" w:sz="6" w:space="0" w:color="auto"/>
      </w:pBdr>
      <w:spacing w:after="0"/>
      <w:ind w:left="1200"/>
    </w:pPr>
    <w:rPr>
      <w:szCs w:val="20"/>
    </w:rPr>
  </w:style>
  <w:style w:type="paragraph" w:styleId="TD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basedOn w:val="Fuentedeprrafopredeter"/>
    <w:link w:val="Mapadeldocumento"/>
    <w:rsid w:val="00552316"/>
    <w:rPr>
      <w:rFonts w:ascii="Lucida Grande" w:hAnsi="Lucida Grande"/>
      <w:lang w:eastAsia="en-US"/>
    </w:rPr>
  </w:style>
  <w:style w:type="paragraph" w:styleId="TtulodeTDC">
    <w:name w:val="TOC Heading"/>
    <w:basedOn w:val="Ttulo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tulo4Car">
    <w:name w:val="Título 4 Car"/>
    <w:basedOn w:val="Fuentedeprrafopredeter"/>
    <w:link w:val="Ttulo4"/>
    <w:rsid w:val="00374AF9"/>
    <w:rPr>
      <w:rFonts w:ascii="Cambria" w:eastAsiaTheme="majorEastAsia" w:hAnsi="Cambria" w:cstheme="majorBidi"/>
      <w:iCs/>
      <w:color w:val="595959" w:themeColor="text1" w:themeTint="A6"/>
      <w:sz w:val="22"/>
    </w:rPr>
  </w:style>
  <w:style w:type="character" w:customStyle="1" w:styleId="Ttulo5Car">
    <w:name w:val="Título 5 Car"/>
    <w:basedOn w:val="Fuentedeprrafopredeter"/>
    <w:link w:val="Ttu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acon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osinformato">
    <w:name w:val="Plain Text"/>
    <w:basedOn w:val="Normal"/>
    <w:rsid w:val="00A36F31"/>
    <w:rPr>
      <w:rFonts w:ascii="Courier New" w:hAnsi="Courier New" w:cs="Courier New"/>
      <w:szCs w:val="20"/>
    </w:rPr>
  </w:style>
  <w:style w:type="paragraph" w:customStyle="1" w:styleId="SublineHeader">
    <w:name w:val="Subline Header"/>
    <w:basedOn w:val="Puest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tulo6Car">
    <w:name w:val="Título 6 Car"/>
    <w:basedOn w:val="Fuentedeprrafopredeter"/>
    <w:link w:val="Ttulo6"/>
    <w:semiHidden/>
    <w:rsid w:val="00236273"/>
    <w:rPr>
      <w:rFonts w:ascii="Cambria" w:eastAsiaTheme="majorEastAsia" w:hAnsi="Cambria" w:cstheme="majorBidi"/>
      <w:color w:val="7F7F7F" w:themeColor="text1" w:themeTint="80"/>
      <w:sz w:val="22"/>
    </w:rPr>
  </w:style>
  <w:style w:type="character" w:customStyle="1" w:styleId="Ttulo7Car">
    <w:name w:val="Título 7 Car"/>
    <w:basedOn w:val="Fuentedeprrafopredeter"/>
    <w:link w:val="Ttulo7"/>
    <w:semiHidden/>
    <w:rsid w:val="00236273"/>
    <w:rPr>
      <w:rFonts w:ascii="Cambria" w:eastAsiaTheme="majorEastAsia" w:hAnsi="Cambria" w:cstheme="majorBidi"/>
      <w:color w:val="7F7F7F" w:themeColor="text1" w:themeTint="80"/>
      <w:sz w:val="22"/>
    </w:rPr>
  </w:style>
  <w:style w:type="character" w:customStyle="1" w:styleId="Ttulo8Car">
    <w:name w:val="Título 8 Car"/>
    <w:basedOn w:val="Fuentedeprrafopredeter"/>
    <w:link w:val="Ttulo8"/>
    <w:semiHidden/>
    <w:rsid w:val="00236273"/>
    <w:rPr>
      <w:rFonts w:ascii="Cambria" w:eastAsiaTheme="majorEastAsia" w:hAnsi="Cambria" w:cstheme="majorBidi"/>
      <w:color w:val="7F7F7F" w:themeColor="text1" w:themeTint="80"/>
      <w:sz w:val="22"/>
      <w:szCs w:val="21"/>
    </w:rPr>
  </w:style>
  <w:style w:type="character" w:customStyle="1" w:styleId="Ttulo9Car">
    <w:name w:val="Título 9 Car"/>
    <w:basedOn w:val="Fuentedeprrafopredeter"/>
    <w:link w:val="Ttulo9"/>
    <w:semiHidden/>
    <w:rsid w:val="00236273"/>
    <w:rPr>
      <w:rFonts w:ascii="Cambria" w:eastAsiaTheme="majorEastAsia" w:hAnsi="Cambria" w:cstheme="majorBidi"/>
      <w:color w:val="7F7F7F" w:themeColor="text1" w:themeTint="80"/>
      <w:sz w:val="22"/>
      <w:szCs w:val="21"/>
    </w:rPr>
  </w:style>
  <w:style w:type="character" w:styleId="nfasisintenso">
    <w:name w:val="Intense Emphasis"/>
    <w:basedOn w:val="Fuentedeprrafopredeter"/>
    <w:rsid w:val="00831334"/>
    <w:rPr>
      <w:i/>
      <w:iCs/>
      <w:color w:val="7F7F7F" w:themeColor="text1" w:themeTint="80"/>
    </w:rPr>
  </w:style>
  <w:style w:type="paragraph" w:styleId="Citadestacada">
    <w:name w:val="Intense Quote"/>
    <w:basedOn w:val="Normal"/>
    <w:next w:val="Normal"/>
    <w:link w:val="Citadestacada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destacadaCar">
    <w:name w:val="Cita destacada Car"/>
    <w:basedOn w:val="Fuentedeprrafopredeter"/>
    <w:link w:val="Citadestacada"/>
    <w:rsid w:val="00831334"/>
    <w:rPr>
      <w:rFonts w:ascii="Source Sans Pro" w:hAnsi="Source Sans Pro"/>
      <w:i/>
      <w:iCs/>
      <w:color w:val="7F7F7F" w:themeColor="text1" w:themeTint="80"/>
      <w:sz w:val="20"/>
    </w:rPr>
  </w:style>
  <w:style w:type="character" w:styleId="Referenciaintensa">
    <w:name w:val="Intense Reference"/>
    <w:basedOn w:val="Fuentedeprrafopredeter"/>
    <w:rsid w:val="00831334"/>
    <w:rPr>
      <w:b/>
      <w:bCs/>
      <w:smallCaps/>
      <w:color w:val="7F7F7F" w:themeColor="text1" w:themeTint="80"/>
      <w:spacing w:val="5"/>
    </w:rPr>
  </w:style>
  <w:style w:type="table" w:styleId="Tablanormal1">
    <w:name w:val="Plain Table 1"/>
    <w:basedOn w:val="Tabla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anormal"/>
    <w:uiPriority w:val="99"/>
    <w:rsid w:val="003111A7"/>
    <w:tblPr/>
  </w:style>
  <w:style w:type="paragraph" w:styleId="Sinespaciado">
    <w:name w:val="No Spacing"/>
    <w:link w:val="SinespaciadoCar"/>
    <w:uiPriority w:val="1"/>
    <w:qFormat/>
    <w:rsid w:val="00F6124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6124F"/>
    <w:rPr>
      <w:rFonts w:asciiTheme="minorHAnsi" w:eastAsiaTheme="minorEastAsia" w:hAnsiTheme="minorHAnsi" w:cstheme="minorBidi"/>
      <w:sz w:val="22"/>
      <w:szCs w:val="22"/>
    </w:rPr>
  </w:style>
  <w:style w:type="paragraph" w:customStyle="1" w:styleId="Agricore">
    <w:name w:val="Agricore"/>
    <w:basedOn w:val="TDC1"/>
    <w:link w:val="AgricoreChar"/>
    <w:qFormat/>
    <w:rsid w:val="00D81B01"/>
    <w:rPr>
      <w:rFonts w:asciiTheme="minorHAnsi" w:hAnsiTheme="minorHAnsi"/>
      <w:bCs w:val="0"/>
      <w:noProof/>
    </w:rPr>
  </w:style>
  <w:style w:type="character" w:customStyle="1" w:styleId="TDC3Car">
    <w:name w:val="TDC 3 Car"/>
    <w:basedOn w:val="Fuentedeprrafopredeter"/>
    <w:link w:val="TDC3"/>
    <w:uiPriority w:val="39"/>
    <w:rsid w:val="00D81B01"/>
    <w:rPr>
      <w:rFonts w:ascii="Calibri" w:hAnsi="Calibri"/>
      <w:iCs/>
      <w:color w:val="595959" w:themeColor="text1" w:themeTint="A6"/>
      <w:sz w:val="18"/>
      <w:szCs w:val="22"/>
    </w:rPr>
  </w:style>
  <w:style w:type="character" w:customStyle="1" w:styleId="TDC1Car">
    <w:name w:val="TDC 1 Car"/>
    <w:basedOn w:val="TDC3Car"/>
    <w:link w:val="TDC1"/>
    <w:uiPriority w:val="39"/>
    <w:rsid w:val="00D81B01"/>
    <w:rPr>
      <w:rFonts w:ascii="Calibri" w:hAnsi="Calibri"/>
      <w:b/>
      <w:bCs/>
      <w:iCs/>
      <w:color w:val="404040" w:themeColor="text1" w:themeTint="BF"/>
      <w:sz w:val="20"/>
      <w:szCs w:val="22"/>
    </w:rPr>
  </w:style>
  <w:style w:type="character" w:customStyle="1" w:styleId="AgricoreChar">
    <w:name w:val="Agricore Char"/>
    <w:basedOn w:val="TDC1C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Fuentedeprrafopredeter"/>
    <w:link w:val="HeadingWithoutNumbering"/>
    <w:rsid w:val="007C34A6"/>
    <w:rPr>
      <w:rFonts w:asciiTheme="minorHAnsi" w:hAnsiTheme="minorHAnsi"/>
      <w:b/>
      <w:bCs/>
      <w:color w:val="4F6228" w:themeColor="accent3" w:themeShade="80"/>
      <w:sz w:val="32"/>
      <w:szCs w:val="36"/>
    </w:rPr>
  </w:style>
  <w:style w:type="table" w:styleId="Tabladecuadrcula5oscura-nfasis3">
    <w:name w:val="Grid Table 5 Dark Accent 3"/>
    <w:aliases w:val="Agricore_Row_Columns"/>
    <w:basedOn w:val="Tabla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aliases w:val="Agricore_Row"/>
    <w:basedOn w:val="Tabla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anormal"/>
    <w:uiPriority w:val="99"/>
    <w:rsid w:val="00CB0A30"/>
    <w:tblPr/>
  </w:style>
  <w:style w:type="paragraph" w:styleId="Tabladeilustraciones">
    <w:name w:val="table of figures"/>
    <w:basedOn w:val="Normal"/>
    <w:next w:val="Normal"/>
    <w:uiPriority w:val="99"/>
    <w:unhideWhenUsed/>
    <w:rsid w:val="00EC7997"/>
    <w:pPr>
      <w:spacing w:after="0"/>
    </w:pPr>
  </w:style>
  <w:style w:type="table" w:styleId="Tablacontema">
    <w:name w:val="Table Theme"/>
    <w:basedOn w:val="Tabla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46662"/>
    <w:rPr>
      <w:rFonts w:ascii="Cambria" w:hAnsi="Cambria" w:cs="Arial"/>
      <w:b/>
      <w:bCs/>
      <w:color w:val="404040" w:themeColor="text1" w:themeTint="BF"/>
      <w:kern w:val="32"/>
      <w:sz w:val="32"/>
      <w:szCs w:val="32"/>
    </w:rPr>
  </w:style>
  <w:style w:type="paragraph" w:styleId="Prrafodelista">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xtonotapie">
    <w:name w:val="footnote text"/>
    <w:basedOn w:val="Normal"/>
    <w:link w:val="TextonotapieCar"/>
    <w:semiHidden/>
    <w:unhideWhenUsed/>
    <w:rsid w:val="003648BC"/>
    <w:pPr>
      <w:spacing w:after="0"/>
    </w:pPr>
    <w:rPr>
      <w:sz w:val="20"/>
      <w:szCs w:val="20"/>
    </w:rPr>
  </w:style>
  <w:style w:type="character" w:customStyle="1" w:styleId="TextonotapieCar">
    <w:name w:val="Texto nota pie Car"/>
    <w:basedOn w:val="Fuentedeprrafopredeter"/>
    <w:link w:val="Textonotapie"/>
    <w:semiHidden/>
    <w:rsid w:val="003648BC"/>
    <w:rPr>
      <w:rFonts w:ascii="Cambria" w:hAnsi="Cambria"/>
      <w:sz w:val="20"/>
      <w:szCs w:val="20"/>
    </w:rPr>
  </w:style>
  <w:style w:type="character" w:styleId="Refdenotaalpie">
    <w:name w:val="footnote reference"/>
    <w:basedOn w:val="Fuentedeprrafopredeter"/>
    <w:semiHidden/>
    <w:unhideWhenUsed/>
    <w:rsid w:val="003648BC"/>
    <w:rPr>
      <w:vertAlign w:val="superscript"/>
    </w:rPr>
  </w:style>
  <w:style w:type="character" w:customStyle="1" w:styleId="UnresolvedMention">
    <w:name w:val="Unresolved Mention"/>
    <w:basedOn w:val="Fuentedeprrafopredeter"/>
    <w:rsid w:val="00542C57"/>
    <w:rPr>
      <w:color w:val="605E5C"/>
      <w:shd w:val="clear" w:color="auto" w:fill="E1DFDD"/>
    </w:rPr>
  </w:style>
  <w:style w:type="paragraph" w:customStyle="1" w:styleId="Default">
    <w:name w:val="Default"/>
    <w:rsid w:val="0057762A"/>
    <w:pPr>
      <w:autoSpaceDE w:val="0"/>
      <w:autoSpaceDN w:val="0"/>
      <w:adjustRightInd w:val="0"/>
    </w:pPr>
    <w:rPr>
      <w:rFonts w:ascii="Cambria" w:hAnsi="Cambria" w:cs="Cambria"/>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5908-810B-44FE-B917-97ADD5E8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7105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Obdulia Parra</cp:lastModifiedBy>
  <cp:revision>3</cp:revision>
  <cp:lastPrinted>2021-12-28T11:19:00Z</cp:lastPrinted>
  <dcterms:created xsi:type="dcterms:W3CDTF">2022-09-05T10:37:00Z</dcterms:created>
  <dcterms:modified xsi:type="dcterms:W3CDTF">2022-09-05T11:44:00Z</dcterms:modified>
</cp:coreProperties>
</file>